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1315EF" w:rsidR="001E41F3" w:rsidRDefault="001E41F3">
      <w:pPr>
        <w:pStyle w:val="CRCoverPage"/>
        <w:tabs>
          <w:tab w:val="right" w:pos="9639"/>
        </w:tabs>
        <w:spacing w:after="0"/>
        <w:rPr>
          <w:b/>
          <w:i/>
          <w:noProof/>
          <w:sz w:val="28"/>
        </w:rPr>
      </w:pPr>
      <w:r>
        <w:rPr>
          <w:b/>
          <w:noProof/>
          <w:sz w:val="24"/>
        </w:rPr>
        <w:t>3GPP TSG-</w:t>
      </w:r>
      <w:r w:rsidR="00DE6E1E">
        <w:fldChar w:fldCharType="begin"/>
      </w:r>
      <w:r w:rsidR="00DE6E1E">
        <w:instrText xml:space="preserve"> DOCPROPERTY  TSG/WGRef  \* MERGEFORMAT </w:instrText>
      </w:r>
      <w:r w:rsidR="00DE6E1E">
        <w:fldChar w:fldCharType="separate"/>
      </w:r>
      <w:r w:rsidR="00013725" w:rsidRPr="00013725">
        <w:rPr>
          <w:b/>
          <w:noProof/>
          <w:sz w:val="24"/>
        </w:rPr>
        <w:t>RAN5</w:t>
      </w:r>
      <w:r w:rsidR="00DE6E1E">
        <w:rPr>
          <w:b/>
          <w:noProof/>
          <w:sz w:val="24"/>
        </w:rPr>
        <w:fldChar w:fldCharType="end"/>
      </w:r>
      <w:r w:rsidR="00C66BA2">
        <w:rPr>
          <w:b/>
          <w:noProof/>
          <w:sz w:val="24"/>
        </w:rPr>
        <w:t xml:space="preserve"> </w:t>
      </w:r>
      <w:r>
        <w:rPr>
          <w:b/>
          <w:noProof/>
          <w:sz w:val="24"/>
        </w:rPr>
        <w:t>Meeting #</w:t>
      </w:r>
      <w:r w:rsidR="00DE6E1E">
        <w:fldChar w:fldCharType="begin"/>
      </w:r>
      <w:r w:rsidR="00DE6E1E">
        <w:instrText xml:space="preserve"> DOCPROPERTY  MtgSeq  \* MERGEFORMAT </w:instrText>
      </w:r>
      <w:r w:rsidR="00DE6E1E">
        <w:fldChar w:fldCharType="separate"/>
      </w:r>
      <w:r w:rsidR="000C4603" w:rsidRPr="000C4603">
        <w:rPr>
          <w:b/>
          <w:noProof/>
          <w:sz w:val="24"/>
        </w:rPr>
        <w:t>95</w:t>
      </w:r>
      <w:r w:rsidR="00DE6E1E">
        <w:rPr>
          <w:b/>
          <w:noProof/>
          <w:sz w:val="24"/>
        </w:rPr>
        <w:fldChar w:fldCharType="end"/>
      </w:r>
      <w:r w:rsidR="00DE6E1E">
        <w:fldChar w:fldCharType="begin"/>
      </w:r>
      <w:r w:rsidR="00DE6E1E">
        <w:instrText xml:space="preserve"> DOCPROPERTY  MtgTitle  \* MERGEFORMAT </w:instrText>
      </w:r>
      <w:r w:rsidR="00DE6E1E">
        <w:fldChar w:fldCharType="separate"/>
      </w:r>
      <w:r w:rsidR="00013725" w:rsidRPr="00013725">
        <w:rPr>
          <w:b/>
          <w:noProof/>
          <w:sz w:val="24"/>
        </w:rPr>
        <w:t>-e</w:t>
      </w:r>
      <w:r w:rsidR="00DE6E1E">
        <w:rPr>
          <w:b/>
          <w:noProof/>
          <w:sz w:val="24"/>
        </w:rPr>
        <w:fldChar w:fldCharType="end"/>
      </w:r>
      <w:r>
        <w:rPr>
          <w:b/>
          <w:i/>
          <w:noProof/>
          <w:sz w:val="28"/>
        </w:rPr>
        <w:tab/>
      </w:r>
      <w:r w:rsidR="00DE6E1E">
        <w:fldChar w:fldCharType="begin"/>
      </w:r>
      <w:r w:rsidR="00DE6E1E">
        <w:instrText xml:space="preserve"> DOCPROPERTY  Tdoc#  \* MERGEFORMAT </w:instrText>
      </w:r>
      <w:r w:rsidR="00DE6E1E">
        <w:fldChar w:fldCharType="separate"/>
      </w:r>
      <w:r w:rsidR="00DE6E1E" w:rsidRPr="00DE6E1E">
        <w:rPr>
          <w:b/>
          <w:i/>
          <w:noProof/>
          <w:sz w:val="28"/>
        </w:rPr>
        <w:t>R5-222496</w:t>
      </w:r>
      <w:r w:rsidR="00DE6E1E">
        <w:rPr>
          <w:b/>
          <w:i/>
          <w:noProof/>
          <w:sz w:val="28"/>
        </w:rPr>
        <w:fldChar w:fldCharType="end"/>
      </w:r>
    </w:p>
    <w:p w14:paraId="7CB45193" w14:textId="406D6CD5" w:rsidR="001E41F3" w:rsidRDefault="00DE6E1E"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C4603" w:rsidRPr="000C4603">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C4603" w:rsidRPr="000C4603">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57C5C" w:rsidR="001E41F3" w:rsidRPr="00410371" w:rsidRDefault="00DE6E1E" w:rsidP="00E13F3D">
            <w:pPr>
              <w:pStyle w:val="CRCoverPage"/>
              <w:spacing w:after="0"/>
              <w:jc w:val="right"/>
              <w:rPr>
                <w:b/>
                <w:noProof/>
                <w:sz w:val="28"/>
              </w:rPr>
            </w:pPr>
            <w:r>
              <w:fldChar w:fldCharType="begin"/>
            </w:r>
            <w:r>
              <w:instrText xml:space="preserve"> DOCPROPERTY  Spec#  \* MERGEFORMAT </w:instrText>
            </w:r>
            <w:r>
              <w:fldChar w:fldCharType="separate"/>
            </w:r>
            <w:r w:rsidR="00E35C12" w:rsidRPr="00E35C12">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188BB5" w:rsidR="001E41F3" w:rsidRPr="00410371" w:rsidRDefault="00DE6E1E" w:rsidP="00547111">
            <w:pPr>
              <w:pStyle w:val="CRCoverPage"/>
              <w:spacing w:after="0"/>
              <w:rPr>
                <w:noProof/>
              </w:rPr>
            </w:pPr>
            <w:r>
              <w:fldChar w:fldCharType="begin"/>
            </w:r>
            <w:r>
              <w:instrText xml:space="preserve"> DOCPROPERTY  Cr#  \* MERGEFORMAT </w:instrText>
            </w:r>
            <w:r>
              <w:fldChar w:fldCharType="separate"/>
            </w:r>
            <w:r w:rsidRPr="00DE6E1E">
              <w:rPr>
                <w:b/>
                <w:noProof/>
                <w:sz w:val="28"/>
              </w:rPr>
              <w:t>0732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DE6E1E"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78F16" w:rsidR="001E41F3" w:rsidRPr="00410371" w:rsidRDefault="00DE6E1E">
            <w:pPr>
              <w:pStyle w:val="CRCoverPage"/>
              <w:spacing w:after="0"/>
              <w:jc w:val="center"/>
              <w:rPr>
                <w:noProof/>
                <w:sz w:val="28"/>
              </w:rPr>
            </w:pPr>
            <w:r>
              <w:fldChar w:fldCharType="begin"/>
            </w:r>
            <w:r>
              <w:instrText xml:space="preserve"> DOCPROPERTY  Version  \* MERGEFORMAT </w:instrText>
            </w:r>
            <w:r>
              <w:fldChar w:fldCharType="separate"/>
            </w:r>
            <w:r w:rsidR="00E35C12" w:rsidRPr="00E35C12">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45061" w:rsidR="001E41F3" w:rsidRDefault="00DE6E1E">
            <w:pPr>
              <w:pStyle w:val="CRCoverPage"/>
              <w:spacing w:after="0"/>
              <w:ind w:left="100"/>
              <w:rPr>
                <w:noProof/>
              </w:rPr>
            </w:pPr>
            <w:r>
              <w:fldChar w:fldCharType="begin"/>
            </w:r>
            <w:r>
              <w:instrText xml:space="preserve"> DOCPROPERTY  CrTitle  \* MERGEFORMAT </w:instrText>
            </w:r>
            <w:r>
              <w:fldChar w:fldCharType="separate"/>
            </w:r>
            <w:r w:rsidR="00492EF2">
              <w:t>Correction to DCI format in singnal quality TCs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DE6E1E">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DE6E1E"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DCC52" w:rsidR="001E41F3" w:rsidRDefault="00DE6E1E">
            <w:pPr>
              <w:pStyle w:val="CRCoverPage"/>
              <w:spacing w:after="0"/>
              <w:ind w:left="100"/>
              <w:rPr>
                <w:noProof/>
              </w:rPr>
            </w:pPr>
            <w:r>
              <w:fldChar w:fldCharType="begin"/>
            </w:r>
            <w:r>
              <w:instrText xml:space="preserve"> DOCPROPERTY  RelatedWis  \* MERGEFORMAT </w:instrText>
            </w:r>
            <w:r>
              <w:fldChar w:fldCharType="separate"/>
            </w:r>
            <w:r w:rsidR="004336EB">
              <w:rPr>
                <w:noProof/>
              </w:rPr>
              <w:t xml:space="preserve">TEI15_Test, </w:t>
            </w:r>
            <w:r w:rsidR="004336EB">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DE6E1E">
            <w:pPr>
              <w:pStyle w:val="CRCoverPage"/>
              <w:spacing w:after="0"/>
              <w:ind w:left="100"/>
              <w:rPr>
                <w:noProof/>
              </w:rPr>
            </w:pPr>
            <w:r>
              <w:fldChar w:fldCharType="begin"/>
            </w:r>
            <w:r>
              <w:instrText xml:space="preserve"> DOCPROPERTY  ResDate  \* MERGEFORMAT </w:instrText>
            </w:r>
            <w:r>
              <w:fldChar w:fldCharType="separate"/>
            </w:r>
            <w:r w:rsidR="000C4603">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E6E1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CD282" w:rsidR="001E41F3" w:rsidRDefault="00DE6E1E">
            <w:pPr>
              <w:pStyle w:val="CRCoverPage"/>
              <w:spacing w:after="0"/>
              <w:ind w:left="100"/>
              <w:rPr>
                <w:noProof/>
              </w:rPr>
            </w:pPr>
            <w:r>
              <w:fldChar w:fldCharType="begin"/>
            </w:r>
            <w:r>
              <w:instrText xml:space="preserve"> DOCPROPERTY  Release  \* MERGEFORMAT </w:instrText>
            </w:r>
            <w:r>
              <w:fldChar w:fldCharType="separate"/>
            </w:r>
            <w:r w:rsidR="003C1BC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F30CE" w14:textId="77777777" w:rsidR="00D6751D" w:rsidRDefault="00D6751D" w:rsidP="00D6751D">
            <w:pPr>
              <w:pStyle w:val="CRCoverPage"/>
              <w:spacing w:after="0"/>
              <w:ind w:left="100"/>
              <w:rPr>
                <w:noProof/>
                <w:lang w:eastAsia="ja-JP"/>
              </w:rPr>
            </w:pPr>
            <w:r>
              <w:rPr>
                <w:noProof/>
                <w:lang w:eastAsia="ja-JP"/>
              </w:rPr>
              <w:t xml:space="preserve">According to Table C.3.0-1, the level of PDSCH DMRS is 3dB lower than PDSCH. For this transmission, the number of DMRS CDM group without data should be 2 and DRMS port is 1. Hence, DMRS mapping should set to 3 by Antenna port in DCI format 1_1. </w:t>
            </w:r>
          </w:p>
          <w:p w14:paraId="714054A8" w14:textId="77777777" w:rsidR="00D6751D" w:rsidRDefault="00D6751D" w:rsidP="00D6751D">
            <w:pPr>
              <w:pStyle w:val="CRCoverPage"/>
              <w:spacing w:after="0"/>
              <w:ind w:left="100"/>
              <w:rPr>
                <w:noProof/>
                <w:lang w:eastAsia="ja-JP"/>
              </w:rPr>
            </w:pPr>
            <w:r>
              <w:rPr>
                <w:noProof/>
                <w:lang w:eastAsia="ja-JP"/>
              </w:rPr>
              <w:t>If DCI format 1_0, according to TS38.214, the number of DMRS CDM group without date should be 2 and DRMS port is 2. It does not meet the requirement.</w:t>
            </w:r>
          </w:p>
          <w:p w14:paraId="4BFC9AC1" w14:textId="77777777" w:rsidR="00D6751D" w:rsidRDefault="00D6751D" w:rsidP="00D6751D">
            <w:pPr>
              <w:pStyle w:val="CRCoverPage"/>
              <w:spacing w:after="0"/>
              <w:ind w:left="100"/>
              <w:rPr>
                <w:noProof/>
              </w:rPr>
            </w:pPr>
          </w:p>
          <w:p w14:paraId="34C9C358" w14:textId="77777777" w:rsidR="00D6751D" w:rsidRDefault="00D6751D" w:rsidP="00D6751D">
            <w:pPr>
              <w:pStyle w:val="CRCoverPage"/>
              <w:spacing w:after="0"/>
              <w:ind w:left="100"/>
              <w:rPr>
                <w:noProof/>
              </w:rPr>
            </w:pPr>
            <w:r>
              <w:rPr>
                <w:noProof/>
              </w:rPr>
              <w:drawing>
                <wp:inline distT="0" distB="0" distL="0" distR="0" wp14:anchorId="3D744673" wp14:editId="30BF75C2">
                  <wp:extent cx="4357370" cy="1746250"/>
                  <wp:effectExtent l="0" t="0" r="508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746250"/>
                          </a:xfrm>
                          <a:prstGeom prst="rect">
                            <a:avLst/>
                          </a:prstGeom>
                        </pic:spPr>
                      </pic:pic>
                    </a:graphicData>
                  </a:graphic>
                </wp:inline>
              </w:drawing>
            </w:r>
          </w:p>
          <w:p w14:paraId="3B57C9A8" w14:textId="77777777" w:rsidR="00D6751D" w:rsidRDefault="00D6751D" w:rsidP="00D6751D">
            <w:pPr>
              <w:pStyle w:val="CRCoverPage"/>
              <w:spacing w:after="0"/>
              <w:ind w:left="100"/>
              <w:rPr>
                <w:noProof/>
              </w:rPr>
            </w:pPr>
          </w:p>
          <w:p w14:paraId="31DFFED5" w14:textId="77777777" w:rsidR="00D6751D" w:rsidRPr="00277DE7" w:rsidRDefault="00D6751D" w:rsidP="00D6751D">
            <w:pPr>
              <w:pStyle w:val="CRCoverPage"/>
              <w:spacing w:after="0"/>
              <w:ind w:left="100"/>
              <w:rPr>
                <w:noProof/>
              </w:rPr>
            </w:pPr>
          </w:p>
          <w:p w14:paraId="7940122F" w14:textId="77777777" w:rsidR="00D6751D" w:rsidRDefault="00D6751D" w:rsidP="00D6751D">
            <w:pPr>
              <w:pStyle w:val="CRCoverPage"/>
              <w:spacing w:after="0"/>
              <w:ind w:left="100"/>
              <w:rPr>
                <w:noProof/>
              </w:rPr>
            </w:pPr>
            <w:r>
              <w:rPr>
                <w:noProof/>
              </w:rPr>
              <w:lastRenderedPageBreak/>
              <w:drawing>
                <wp:inline distT="0" distB="0" distL="0" distR="0" wp14:anchorId="3C154DFF" wp14:editId="185E0429">
                  <wp:extent cx="4357370" cy="1357630"/>
                  <wp:effectExtent l="0" t="0" r="508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357630"/>
                          </a:xfrm>
                          <a:prstGeom prst="rect">
                            <a:avLst/>
                          </a:prstGeom>
                        </pic:spPr>
                      </pic:pic>
                    </a:graphicData>
                  </a:graphic>
                </wp:inline>
              </w:drawing>
            </w:r>
          </w:p>
          <w:p w14:paraId="2A0688FD" w14:textId="77777777" w:rsidR="00D6751D" w:rsidRDefault="00D6751D" w:rsidP="00D6751D">
            <w:pPr>
              <w:pStyle w:val="CRCoverPage"/>
              <w:spacing w:after="0"/>
              <w:ind w:left="100"/>
              <w:rPr>
                <w:noProof/>
              </w:rPr>
            </w:pPr>
          </w:p>
          <w:p w14:paraId="57C22BC0" w14:textId="77777777" w:rsidR="00D6751D" w:rsidRDefault="00D6751D" w:rsidP="00D6751D">
            <w:pPr>
              <w:pStyle w:val="CRCoverPage"/>
              <w:spacing w:after="0"/>
              <w:ind w:left="100"/>
              <w:rPr>
                <w:noProof/>
              </w:rPr>
            </w:pPr>
            <w:r w:rsidRPr="00492EF2">
              <w:rPr>
                <w:noProof/>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708AA7DE" w14:textId="7A3EE830" w:rsidR="001E41F3" w:rsidRPr="00D6751D" w:rsidRDefault="001E41F3" w:rsidP="006F231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D6751D" w14:paraId="21016551" w14:textId="77777777" w:rsidTr="00547111">
        <w:tc>
          <w:tcPr>
            <w:tcW w:w="2694" w:type="dxa"/>
            <w:gridSpan w:val="2"/>
            <w:tcBorders>
              <w:left w:val="single" w:sz="4" w:space="0" w:color="auto"/>
            </w:tcBorders>
          </w:tcPr>
          <w:p w14:paraId="49433147" w14:textId="77777777" w:rsidR="00D6751D" w:rsidRDefault="00D6751D" w:rsidP="00D67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C60560" w:rsidR="00D6751D" w:rsidRDefault="00D6751D" w:rsidP="00D6751D">
            <w:pPr>
              <w:pStyle w:val="CRCoverPage"/>
              <w:spacing w:after="0"/>
              <w:ind w:left="100"/>
              <w:rPr>
                <w:noProof/>
              </w:rPr>
            </w:pPr>
            <w:r w:rsidRPr="00277DE7">
              <w:rPr>
                <w:rFonts w:hint="eastAsia"/>
                <w:noProof/>
                <w:lang w:eastAsia="ja-JP"/>
              </w:rPr>
              <w:t>Changed</w:t>
            </w:r>
            <w:r>
              <w:rPr>
                <w:noProof/>
                <w:lang w:eastAsia="ja-JP"/>
              </w:rPr>
              <w:t xml:space="preserve"> DCI format from 1_0 to 1_1.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3502A" w:rsidR="001E41F3" w:rsidRDefault="00D6751D">
            <w:pPr>
              <w:pStyle w:val="CRCoverPage"/>
              <w:spacing w:after="0"/>
              <w:ind w:left="100"/>
              <w:rPr>
                <w:noProof/>
              </w:rPr>
            </w:pPr>
            <w:r>
              <w:rPr>
                <w:rFonts w:hint="eastAsia"/>
                <w:noProof/>
                <w:lang w:eastAsia="ja-JP"/>
              </w:rPr>
              <w:t>P</w:t>
            </w:r>
            <w:r>
              <w:rPr>
                <w:noProof/>
                <w:lang w:eastAsia="ja-JP"/>
              </w:rPr>
              <w:t xml:space="preserve">DSCH DMRS level </w:t>
            </w:r>
            <w:r w:rsidR="000740A9">
              <w:rPr>
                <w:noProof/>
                <w:lang w:eastAsia="ja-JP"/>
              </w:rPr>
              <w:t>will be</w:t>
            </w:r>
            <w:r>
              <w:rPr>
                <w:noProof/>
                <w:lang w:eastAsia="ja-JP"/>
              </w:rPr>
              <w:t xml:space="preserv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7CE3B" w:rsidR="001E41F3" w:rsidRDefault="00492EF2">
            <w:pPr>
              <w:pStyle w:val="CRCoverPage"/>
              <w:spacing w:after="0"/>
              <w:ind w:left="100"/>
              <w:rPr>
                <w:noProof/>
                <w:lang w:eastAsia="ja-JP"/>
              </w:rPr>
            </w:pPr>
            <w:r>
              <w:rPr>
                <w:rFonts w:hint="eastAsia"/>
                <w:noProof/>
                <w:lang w:eastAsia="ja-JP"/>
              </w:rPr>
              <w:t>6</w:t>
            </w:r>
            <w:r>
              <w:rPr>
                <w:noProof/>
                <w:lang w:eastAsia="ja-JP"/>
              </w:rPr>
              <w:t>.4.1, 6.4.2.1, 6.4.2.3, 6.4A.1.1, 6.4D.1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4A693" w:rsidR="001E41F3" w:rsidRDefault="00D6751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716BE" w:rsidR="001E41F3" w:rsidRDefault="00D6751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D0397D" w:rsidR="001E41F3" w:rsidRDefault="00D6751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3263DD3" w14:textId="77777777" w:rsidR="006F2313" w:rsidRPr="007A4E9C" w:rsidRDefault="006F2313" w:rsidP="006F2313">
      <w:pPr>
        <w:pStyle w:val="3"/>
      </w:pPr>
      <w:bookmarkStart w:id="1" w:name="_Toc21026569"/>
      <w:bookmarkStart w:id="2" w:name="_Toc27743813"/>
      <w:bookmarkStart w:id="3" w:name="_Toc36196982"/>
      <w:bookmarkStart w:id="4" w:name="_Toc36197674"/>
      <w:bookmarkStart w:id="5" w:name="_Toc43898339"/>
      <w:bookmarkStart w:id="6" w:name="_Toc52550830"/>
      <w:bookmarkStart w:id="7" w:name="_Toc58952545"/>
      <w:bookmarkStart w:id="8" w:name="_Toc68098196"/>
      <w:bookmarkStart w:id="9" w:name="_Toc68098469"/>
      <w:bookmarkStart w:id="10" w:name="_Toc68360599"/>
      <w:bookmarkStart w:id="11" w:name="_Toc76557684"/>
      <w:bookmarkStart w:id="12" w:name="_Toc84435616"/>
      <w:bookmarkStart w:id="13" w:name="_Toc92802789"/>
      <w:r w:rsidRPr="007A4E9C">
        <w:t>6.4.1</w:t>
      </w:r>
      <w:r w:rsidRPr="007A4E9C">
        <w:tab/>
        <w:t>Frequency error</w:t>
      </w:r>
      <w:bookmarkEnd w:id="1"/>
      <w:bookmarkEnd w:id="2"/>
      <w:bookmarkEnd w:id="3"/>
      <w:bookmarkEnd w:id="4"/>
      <w:bookmarkEnd w:id="5"/>
      <w:bookmarkEnd w:id="6"/>
      <w:bookmarkEnd w:id="7"/>
      <w:bookmarkEnd w:id="8"/>
      <w:bookmarkEnd w:id="9"/>
      <w:bookmarkEnd w:id="10"/>
      <w:bookmarkEnd w:id="11"/>
      <w:bookmarkEnd w:id="12"/>
      <w:bookmarkEnd w:id="13"/>
    </w:p>
    <w:p w14:paraId="2D1E9488" w14:textId="77777777" w:rsidR="006F2313" w:rsidRPr="007A4E9C" w:rsidRDefault="006F2313" w:rsidP="006F2313">
      <w:pPr>
        <w:pStyle w:val="H6"/>
      </w:pPr>
      <w:r w:rsidRPr="007A4E9C">
        <w:t>6.4.1.1</w:t>
      </w:r>
      <w:r w:rsidRPr="007A4E9C">
        <w:tab/>
        <w:t>Test purpose</w:t>
      </w:r>
    </w:p>
    <w:p w14:paraId="0934E6D3" w14:textId="77777777" w:rsidR="006F2313" w:rsidRPr="007A4E9C" w:rsidRDefault="006F2313" w:rsidP="006F2313">
      <w:r w:rsidRPr="007A4E9C">
        <w:t>This test verifies the ability of both, the receiver and the transmitter, to process frequency correctly.</w:t>
      </w:r>
    </w:p>
    <w:p w14:paraId="4D87CFB8" w14:textId="77777777" w:rsidR="006F2313" w:rsidRPr="007A4E9C" w:rsidRDefault="006F2313" w:rsidP="006F2313">
      <w:r w:rsidRPr="007A4E9C">
        <w:t>Receiver: to extract the correct frequency from the stimulus signal, offered by the System simulator, under ideal propagation conditions and low level.</w:t>
      </w:r>
    </w:p>
    <w:p w14:paraId="6E389FFB" w14:textId="77777777" w:rsidR="006F2313" w:rsidRPr="007A4E9C" w:rsidRDefault="006F2313" w:rsidP="006F2313">
      <w:r w:rsidRPr="007A4E9C">
        <w:t>Transmitter: to derive the correct modulated carrier frequency from the results, gained by the receiver.</w:t>
      </w:r>
    </w:p>
    <w:p w14:paraId="0D5E4DBB" w14:textId="77777777" w:rsidR="006F2313" w:rsidRPr="007A4E9C" w:rsidRDefault="006F2313" w:rsidP="006F2313">
      <w:pPr>
        <w:pStyle w:val="H6"/>
      </w:pPr>
      <w:r w:rsidRPr="007A4E9C">
        <w:t>6.4.1.2</w:t>
      </w:r>
      <w:r w:rsidRPr="007A4E9C">
        <w:tab/>
        <w:t>Test applicability</w:t>
      </w:r>
    </w:p>
    <w:p w14:paraId="75D8C7FC" w14:textId="77777777" w:rsidR="006F2313" w:rsidRPr="007A4E9C" w:rsidRDefault="006F2313" w:rsidP="006F2313">
      <w:r w:rsidRPr="007A4E9C">
        <w:t>This test case applies to all types of NR UE release 15 and forward.</w:t>
      </w:r>
    </w:p>
    <w:p w14:paraId="187D1293" w14:textId="77777777" w:rsidR="006F2313" w:rsidRPr="007A4E9C" w:rsidRDefault="006F2313" w:rsidP="006F2313">
      <w:pPr>
        <w:pStyle w:val="H6"/>
      </w:pPr>
      <w:r w:rsidRPr="007A4E9C">
        <w:t>6.4.1.3</w:t>
      </w:r>
      <w:r w:rsidRPr="007A4E9C">
        <w:tab/>
        <w:t>Minimum conformance requirements</w:t>
      </w:r>
    </w:p>
    <w:p w14:paraId="113E46FB" w14:textId="77777777" w:rsidR="006F2313" w:rsidRPr="007A4E9C" w:rsidRDefault="006F2313" w:rsidP="006F2313">
      <w:r w:rsidRPr="007A4E9C">
        <w:t xml:space="preserve">The </w:t>
      </w:r>
      <w:r w:rsidRPr="007A4E9C">
        <w:rPr>
          <w:bCs/>
          <w:color w:val="000000"/>
        </w:rPr>
        <w:t>UE basic measurement interval of modulated carrier frequency is 1 UL slot.</w:t>
      </w:r>
      <w:r w:rsidRPr="007A4E9C">
        <w:rPr>
          <w:bCs/>
          <w:color w:val="000000"/>
          <w:lang w:eastAsia="ja-JP"/>
        </w:rPr>
        <w:t xml:space="preserve"> </w:t>
      </w:r>
      <w:r w:rsidRPr="007A4E9C">
        <w:rPr>
          <w:bCs/>
          <w:color w:val="000000"/>
        </w:rPr>
        <w:t>The mean value of basic measurements of</w:t>
      </w:r>
      <w:r w:rsidRPr="007A4E9C">
        <w:rPr>
          <w:bCs/>
          <w:color w:val="000000"/>
          <w:lang w:eastAsia="ja-JP"/>
        </w:rPr>
        <w:t xml:space="preserve"> </w:t>
      </w:r>
      <w:r w:rsidRPr="007A4E9C">
        <w:t>UE modulated carrier frequency shall be accurate to within ±0.1 PPM observed over a period of 1 msec of cumulated measurement intervals compared to the carrier frequency received from the NR gNB.</w:t>
      </w:r>
    </w:p>
    <w:p w14:paraId="1D35B9CB" w14:textId="77777777" w:rsidR="006F2313" w:rsidRPr="007A4E9C" w:rsidRDefault="006F2313" w:rsidP="006F2313">
      <w:r w:rsidRPr="007A4E9C">
        <w:t>The frequency error is defined as a directional requirement. The requirement is verified in beam locked mode with the test metric of Frequency (Link=TX beam peak direction, Meas=Link angle).</w:t>
      </w:r>
    </w:p>
    <w:p w14:paraId="31255379" w14:textId="77777777" w:rsidR="006F2313" w:rsidRPr="007A4E9C" w:rsidRDefault="006F2313" w:rsidP="006F2313">
      <w:r w:rsidRPr="007A4E9C">
        <w:t>The normative reference for this requirement is TS 38.101-2 [3] clause 6.4.1</w:t>
      </w:r>
    </w:p>
    <w:p w14:paraId="000021AD" w14:textId="77777777" w:rsidR="006F2313" w:rsidRPr="007A4E9C" w:rsidRDefault="006F2313" w:rsidP="006F2313">
      <w:pPr>
        <w:pStyle w:val="H6"/>
      </w:pPr>
      <w:r w:rsidRPr="007A4E9C">
        <w:t>6.4.1.4</w:t>
      </w:r>
      <w:r w:rsidRPr="007A4E9C">
        <w:tab/>
        <w:t>Test description</w:t>
      </w:r>
    </w:p>
    <w:p w14:paraId="20189FB9" w14:textId="77777777" w:rsidR="006F2313" w:rsidRPr="007A4E9C" w:rsidRDefault="006F2313" w:rsidP="006F2313">
      <w:pPr>
        <w:pStyle w:val="H6"/>
      </w:pPr>
      <w:r w:rsidRPr="007A4E9C">
        <w:t>6.4.1.4.1</w:t>
      </w:r>
      <w:r w:rsidRPr="007A4E9C">
        <w:tab/>
        <w:t>Initial condition</w:t>
      </w:r>
    </w:p>
    <w:p w14:paraId="6BB446AF" w14:textId="77777777" w:rsidR="006F2313" w:rsidRPr="007A4E9C" w:rsidRDefault="006F2313" w:rsidP="006F2313">
      <w:pPr>
        <w:rPr>
          <w:lang w:eastAsia="ja-JP"/>
        </w:rPr>
      </w:pPr>
      <w:r w:rsidRPr="007A4E9C">
        <w:rPr>
          <w:lang w:eastAsia="ja-JP"/>
        </w:rPr>
        <w:t>Initial conditions are a set of test configurations the UE needs to be tested in and the steps for the SS to take with the UE to reach the correct measurement state.</w:t>
      </w:r>
    </w:p>
    <w:p w14:paraId="7E08A454" w14:textId="77777777" w:rsidR="006F2313" w:rsidRPr="007A4E9C" w:rsidRDefault="006F2313" w:rsidP="006F2313">
      <w:pPr>
        <w:rPr>
          <w:lang w:eastAsia="ja-JP"/>
        </w:rPr>
      </w:pPr>
      <w:r w:rsidRPr="007A4E9C">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Annexes A.2 and A.3. Configurations of PDSCH and PDCCH before measurement are specified in Annex C.2.</w:t>
      </w:r>
    </w:p>
    <w:p w14:paraId="2C9514FE" w14:textId="77777777" w:rsidR="006F2313" w:rsidRPr="007A4E9C" w:rsidRDefault="006F2313" w:rsidP="006F2313">
      <w:pPr>
        <w:pStyle w:val="TH"/>
      </w:pPr>
      <w:r w:rsidRPr="007A4E9C">
        <w:t>Table 6.4.1.4.1-1: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6F2313" w:rsidRPr="007A4E9C" w14:paraId="0303DAED" w14:textId="77777777" w:rsidTr="001269E9">
        <w:tc>
          <w:tcPr>
            <w:tcW w:w="5000" w:type="pct"/>
            <w:gridSpan w:val="5"/>
            <w:shd w:val="clear" w:color="auto" w:fill="auto"/>
          </w:tcPr>
          <w:p w14:paraId="6E530C18" w14:textId="77777777" w:rsidR="006F2313" w:rsidRPr="007A4E9C" w:rsidRDefault="006F2313" w:rsidP="001269E9">
            <w:pPr>
              <w:pStyle w:val="TAH"/>
            </w:pPr>
            <w:r w:rsidRPr="007A4E9C">
              <w:t>Initial Conditions</w:t>
            </w:r>
          </w:p>
        </w:tc>
      </w:tr>
      <w:tr w:rsidR="006F2313" w:rsidRPr="007A4E9C" w14:paraId="72ACC4DA" w14:textId="77777777" w:rsidTr="001269E9">
        <w:tc>
          <w:tcPr>
            <w:tcW w:w="2353" w:type="pct"/>
            <w:gridSpan w:val="3"/>
            <w:shd w:val="clear" w:color="auto" w:fill="auto"/>
          </w:tcPr>
          <w:p w14:paraId="45F26048" w14:textId="77777777" w:rsidR="006F2313" w:rsidRPr="007A4E9C" w:rsidRDefault="006F2313" w:rsidP="001269E9">
            <w:pPr>
              <w:pStyle w:val="TAL"/>
            </w:pPr>
            <w:r w:rsidRPr="007A4E9C">
              <w:t>Test Environment as specified in TS 38.508-1 [10] subclause 4.1</w:t>
            </w:r>
          </w:p>
        </w:tc>
        <w:tc>
          <w:tcPr>
            <w:tcW w:w="2647" w:type="pct"/>
            <w:gridSpan w:val="2"/>
          </w:tcPr>
          <w:p w14:paraId="7E648E1C" w14:textId="77777777" w:rsidR="006F2313" w:rsidRPr="007A4E9C" w:rsidRDefault="006F2313" w:rsidP="001269E9">
            <w:pPr>
              <w:pStyle w:val="TAL"/>
            </w:pPr>
            <w:r w:rsidRPr="007A4E9C">
              <w:t>Normal, TL, TH</w:t>
            </w:r>
          </w:p>
        </w:tc>
      </w:tr>
      <w:tr w:rsidR="006F2313" w:rsidRPr="007A4E9C" w14:paraId="1C384BD1" w14:textId="77777777" w:rsidTr="001269E9">
        <w:tc>
          <w:tcPr>
            <w:tcW w:w="2353" w:type="pct"/>
            <w:gridSpan w:val="3"/>
            <w:shd w:val="clear" w:color="auto" w:fill="auto"/>
          </w:tcPr>
          <w:p w14:paraId="6908C29F" w14:textId="77777777" w:rsidR="006F2313" w:rsidRPr="007A4E9C" w:rsidRDefault="006F2313" w:rsidP="001269E9">
            <w:pPr>
              <w:pStyle w:val="TAL"/>
            </w:pPr>
            <w:r w:rsidRPr="007A4E9C">
              <w:t>Test Frequencies as specified in TS 38.508-1 [10] subclause 4.3.1</w:t>
            </w:r>
          </w:p>
        </w:tc>
        <w:tc>
          <w:tcPr>
            <w:tcW w:w="2647" w:type="pct"/>
            <w:gridSpan w:val="2"/>
          </w:tcPr>
          <w:p w14:paraId="101F4F77" w14:textId="77777777" w:rsidR="006F2313" w:rsidRPr="007A4E9C" w:rsidRDefault="006F2313" w:rsidP="001269E9">
            <w:pPr>
              <w:pStyle w:val="TAL"/>
            </w:pPr>
            <w:r w:rsidRPr="007A4E9C">
              <w:t>Mid range</w:t>
            </w:r>
          </w:p>
        </w:tc>
      </w:tr>
      <w:tr w:rsidR="006F2313" w:rsidRPr="007A4E9C" w14:paraId="493229BB" w14:textId="77777777" w:rsidTr="001269E9">
        <w:tc>
          <w:tcPr>
            <w:tcW w:w="2353" w:type="pct"/>
            <w:gridSpan w:val="3"/>
            <w:shd w:val="clear" w:color="auto" w:fill="auto"/>
          </w:tcPr>
          <w:p w14:paraId="36C1649F" w14:textId="77777777" w:rsidR="006F2313" w:rsidRPr="007A4E9C" w:rsidRDefault="006F2313" w:rsidP="001269E9">
            <w:pPr>
              <w:pStyle w:val="TAL"/>
            </w:pPr>
            <w:r w:rsidRPr="007A4E9C">
              <w:t>Test Channel Bandwidths as specified in TS 38.508-1 [10] subclause 4.3.1</w:t>
            </w:r>
          </w:p>
        </w:tc>
        <w:tc>
          <w:tcPr>
            <w:tcW w:w="2647" w:type="pct"/>
            <w:gridSpan w:val="2"/>
          </w:tcPr>
          <w:p w14:paraId="343DFD7B" w14:textId="77777777" w:rsidR="006F2313" w:rsidRPr="007A4E9C" w:rsidRDefault="006F2313" w:rsidP="001269E9">
            <w:pPr>
              <w:pStyle w:val="TAL"/>
            </w:pPr>
            <w:r w:rsidRPr="007A4E9C">
              <w:t>Highest</w:t>
            </w:r>
          </w:p>
        </w:tc>
      </w:tr>
      <w:tr w:rsidR="006F2313" w:rsidRPr="007A4E9C" w14:paraId="3D4A4E21" w14:textId="77777777" w:rsidTr="001269E9">
        <w:tc>
          <w:tcPr>
            <w:tcW w:w="2353" w:type="pct"/>
            <w:gridSpan w:val="3"/>
            <w:shd w:val="clear" w:color="auto" w:fill="auto"/>
          </w:tcPr>
          <w:p w14:paraId="2477C0CE" w14:textId="77777777" w:rsidR="006F2313" w:rsidRPr="007A4E9C" w:rsidRDefault="006F2313" w:rsidP="001269E9">
            <w:pPr>
              <w:pStyle w:val="TAL"/>
            </w:pPr>
            <w:r w:rsidRPr="007A4E9C">
              <w:t>Test SCS as specified in Table 5.3.5-1.</w:t>
            </w:r>
          </w:p>
        </w:tc>
        <w:tc>
          <w:tcPr>
            <w:tcW w:w="2647" w:type="pct"/>
            <w:gridSpan w:val="2"/>
          </w:tcPr>
          <w:p w14:paraId="212C5875" w14:textId="77777777" w:rsidR="006F2313" w:rsidRPr="007A4E9C" w:rsidRDefault="006F2313" w:rsidP="001269E9">
            <w:pPr>
              <w:pStyle w:val="TAL"/>
            </w:pPr>
            <w:r w:rsidRPr="007A4E9C">
              <w:t>Lowest</w:t>
            </w:r>
          </w:p>
        </w:tc>
      </w:tr>
      <w:tr w:rsidR="006F2313" w:rsidRPr="007A4E9C" w14:paraId="42BB07CA" w14:textId="77777777" w:rsidTr="001269E9">
        <w:tc>
          <w:tcPr>
            <w:tcW w:w="5000" w:type="pct"/>
            <w:gridSpan w:val="5"/>
            <w:shd w:val="clear" w:color="auto" w:fill="auto"/>
          </w:tcPr>
          <w:p w14:paraId="66A428B8" w14:textId="77777777" w:rsidR="006F2313" w:rsidRPr="007A4E9C" w:rsidRDefault="006F2313" w:rsidP="001269E9">
            <w:pPr>
              <w:pStyle w:val="TAH"/>
            </w:pPr>
            <w:r w:rsidRPr="007A4E9C">
              <w:t>Test Parameters</w:t>
            </w:r>
          </w:p>
        </w:tc>
      </w:tr>
      <w:tr w:rsidR="006F2313" w:rsidRPr="007A4E9C" w14:paraId="42FF01AA" w14:textId="77777777" w:rsidTr="001269E9">
        <w:tc>
          <w:tcPr>
            <w:tcW w:w="513" w:type="pct"/>
            <w:shd w:val="clear" w:color="auto" w:fill="auto"/>
          </w:tcPr>
          <w:p w14:paraId="1C26AE45" w14:textId="77777777" w:rsidR="006F2313" w:rsidRPr="007A4E9C" w:rsidRDefault="006F2313" w:rsidP="001269E9">
            <w:pPr>
              <w:pStyle w:val="TAH"/>
            </w:pPr>
          </w:p>
        </w:tc>
        <w:tc>
          <w:tcPr>
            <w:tcW w:w="1840" w:type="pct"/>
            <w:gridSpan w:val="2"/>
            <w:tcBorders>
              <w:bottom w:val="single" w:sz="4" w:space="0" w:color="auto"/>
            </w:tcBorders>
            <w:shd w:val="clear" w:color="auto" w:fill="auto"/>
          </w:tcPr>
          <w:p w14:paraId="12F85766" w14:textId="77777777" w:rsidR="006F2313" w:rsidRPr="007A4E9C" w:rsidRDefault="006F2313" w:rsidP="001269E9">
            <w:pPr>
              <w:pStyle w:val="TAH"/>
            </w:pPr>
            <w:r w:rsidRPr="007A4E9C">
              <w:t>Downlink Configuration</w:t>
            </w:r>
          </w:p>
        </w:tc>
        <w:tc>
          <w:tcPr>
            <w:tcW w:w="2647" w:type="pct"/>
            <w:gridSpan w:val="2"/>
          </w:tcPr>
          <w:p w14:paraId="5C3D9EB9" w14:textId="77777777" w:rsidR="006F2313" w:rsidRPr="007A4E9C" w:rsidRDefault="006F2313" w:rsidP="001269E9">
            <w:pPr>
              <w:pStyle w:val="TAH"/>
            </w:pPr>
            <w:r w:rsidRPr="007A4E9C">
              <w:t>Uplink Configuration</w:t>
            </w:r>
          </w:p>
        </w:tc>
      </w:tr>
      <w:tr w:rsidR="006F2313" w:rsidRPr="007A4E9C" w14:paraId="1EA16C2F" w14:textId="77777777" w:rsidTr="001269E9">
        <w:trPr>
          <w:trHeight w:val="300"/>
        </w:trPr>
        <w:tc>
          <w:tcPr>
            <w:tcW w:w="513" w:type="pct"/>
            <w:shd w:val="clear" w:color="auto" w:fill="auto"/>
          </w:tcPr>
          <w:p w14:paraId="4BEFA429" w14:textId="77777777" w:rsidR="006F2313" w:rsidRPr="007A4E9C" w:rsidRDefault="006F2313" w:rsidP="001269E9">
            <w:pPr>
              <w:pStyle w:val="TAH"/>
            </w:pPr>
            <w:r w:rsidRPr="007A4E9C">
              <w:t>Test ID</w:t>
            </w:r>
          </w:p>
        </w:tc>
        <w:tc>
          <w:tcPr>
            <w:tcW w:w="838" w:type="pct"/>
            <w:tcBorders>
              <w:bottom w:val="nil"/>
            </w:tcBorders>
            <w:shd w:val="clear" w:color="auto" w:fill="auto"/>
          </w:tcPr>
          <w:p w14:paraId="437984B9" w14:textId="77777777" w:rsidR="006F2313" w:rsidRPr="007A4E9C" w:rsidRDefault="006F2313" w:rsidP="001269E9">
            <w:pPr>
              <w:pStyle w:val="TAH"/>
            </w:pPr>
            <w:r w:rsidRPr="007A4E9C">
              <w:t>Modulation</w:t>
            </w:r>
          </w:p>
        </w:tc>
        <w:tc>
          <w:tcPr>
            <w:tcW w:w="1002" w:type="pct"/>
            <w:tcBorders>
              <w:bottom w:val="nil"/>
            </w:tcBorders>
            <w:shd w:val="clear" w:color="auto" w:fill="auto"/>
          </w:tcPr>
          <w:p w14:paraId="27E58028" w14:textId="77777777" w:rsidR="006F2313" w:rsidRPr="007A4E9C" w:rsidRDefault="006F2313" w:rsidP="001269E9">
            <w:pPr>
              <w:pStyle w:val="TAH"/>
            </w:pPr>
            <w:r w:rsidRPr="007A4E9C">
              <w:t>RB allocation</w:t>
            </w:r>
          </w:p>
        </w:tc>
        <w:tc>
          <w:tcPr>
            <w:tcW w:w="999" w:type="pct"/>
          </w:tcPr>
          <w:p w14:paraId="2A7234EE" w14:textId="77777777" w:rsidR="006F2313" w:rsidRPr="007A4E9C" w:rsidRDefault="006F2313" w:rsidP="001269E9">
            <w:pPr>
              <w:pStyle w:val="TAH"/>
            </w:pPr>
            <w:r w:rsidRPr="007A4E9C">
              <w:t>Modulation</w:t>
            </w:r>
          </w:p>
        </w:tc>
        <w:tc>
          <w:tcPr>
            <w:tcW w:w="1648" w:type="pct"/>
            <w:shd w:val="clear" w:color="auto" w:fill="auto"/>
          </w:tcPr>
          <w:p w14:paraId="7A65635A" w14:textId="77777777" w:rsidR="006F2313" w:rsidRPr="007A4E9C" w:rsidRDefault="006F2313" w:rsidP="001269E9">
            <w:pPr>
              <w:pStyle w:val="TAH"/>
            </w:pPr>
            <w:r w:rsidRPr="007A4E9C">
              <w:t>RB allocation</w:t>
            </w:r>
          </w:p>
        </w:tc>
      </w:tr>
      <w:tr w:rsidR="006F2313" w:rsidRPr="007A4E9C" w14:paraId="50E6E9DF" w14:textId="77777777" w:rsidTr="001269E9">
        <w:trPr>
          <w:trHeight w:val="255"/>
        </w:trPr>
        <w:tc>
          <w:tcPr>
            <w:tcW w:w="513" w:type="pct"/>
            <w:shd w:val="clear" w:color="auto" w:fill="auto"/>
          </w:tcPr>
          <w:p w14:paraId="31BFFD8C" w14:textId="77777777" w:rsidR="006F2313" w:rsidRPr="007A4E9C" w:rsidRDefault="006F2313" w:rsidP="001269E9">
            <w:pPr>
              <w:pStyle w:val="TAC"/>
            </w:pPr>
            <w:r w:rsidRPr="007A4E9C">
              <w:t>1</w:t>
            </w:r>
          </w:p>
        </w:tc>
        <w:tc>
          <w:tcPr>
            <w:tcW w:w="838" w:type="pct"/>
            <w:shd w:val="clear" w:color="auto" w:fill="auto"/>
          </w:tcPr>
          <w:p w14:paraId="2D6EBFB9" w14:textId="77777777" w:rsidR="006F2313" w:rsidRPr="007A4E9C" w:rsidRDefault="006F2313" w:rsidP="001269E9">
            <w:pPr>
              <w:pStyle w:val="TAC"/>
            </w:pPr>
            <w:r w:rsidRPr="007A4E9C">
              <w:t>CP-OFDM QPSK</w:t>
            </w:r>
          </w:p>
        </w:tc>
        <w:tc>
          <w:tcPr>
            <w:tcW w:w="1002" w:type="pct"/>
            <w:shd w:val="clear" w:color="auto" w:fill="auto"/>
          </w:tcPr>
          <w:p w14:paraId="0CBDEA36" w14:textId="77777777" w:rsidR="006F2313" w:rsidRPr="007A4E9C" w:rsidRDefault="006F2313" w:rsidP="001269E9">
            <w:pPr>
              <w:pStyle w:val="TAC"/>
            </w:pPr>
            <w:r w:rsidRPr="007A4E9C">
              <w:t>Full RB (NOTE 1)</w:t>
            </w:r>
          </w:p>
        </w:tc>
        <w:tc>
          <w:tcPr>
            <w:tcW w:w="999" w:type="pct"/>
          </w:tcPr>
          <w:p w14:paraId="6CCED076" w14:textId="77777777" w:rsidR="006F2313" w:rsidRPr="007A4E9C" w:rsidRDefault="006F2313" w:rsidP="001269E9">
            <w:pPr>
              <w:pStyle w:val="TAC"/>
            </w:pPr>
            <w:r w:rsidRPr="007A4E9C">
              <w:t>DFT-s-OFDM QPSK</w:t>
            </w:r>
          </w:p>
        </w:tc>
        <w:tc>
          <w:tcPr>
            <w:tcW w:w="1648" w:type="pct"/>
            <w:shd w:val="clear" w:color="auto" w:fill="auto"/>
          </w:tcPr>
          <w:p w14:paraId="55203D92" w14:textId="77777777" w:rsidR="006F2313" w:rsidRPr="007A4E9C" w:rsidRDefault="006F2313" w:rsidP="001269E9">
            <w:pPr>
              <w:pStyle w:val="TAC"/>
            </w:pPr>
            <w:r w:rsidRPr="007A4E9C">
              <w:t>REFSENS (NOTE 2)</w:t>
            </w:r>
          </w:p>
        </w:tc>
      </w:tr>
      <w:tr w:rsidR="006F2313" w:rsidRPr="007A4E9C" w14:paraId="33038738" w14:textId="77777777" w:rsidTr="001269E9">
        <w:trPr>
          <w:trHeight w:val="345"/>
        </w:trPr>
        <w:tc>
          <w:tcPr>
            <w:tcW w:w="5000" w:type="pct"/>
            <w:gridSpan w:val="5"/>
          </w:tcPr>
          <w:p w14:paraId="45A6F610" w14:textId="77777777" w:rsidR="006F2313" w:rsidRPr="007A4E9C" w:rsidRDefault="006F2313" w:rsidP="001269E9">
            <w:pPr>
              <w:pStyle w:val="TAN"/>
              <w:rPr>
                <w:rFonts w:eastAsia="SimSun"/>
              </w:rPr>
            </w:pPr>
            <w:r w:rsidRPr="007A4E9C">
              <w:rPr>
                <w:rFonts w:eastAsia="SimSun"/>
              </w:rPr>
              <w:t>NOTE 1:</w:t>
            </w:r>
            <w:r w:rsidRPr="007A4E9C">
              <w:rPr>
                <w:rFonts w:eastAsia="SimSun"/>
              </w:rPr>
              <w:tab/>
              <w:t>Full RB allocation shall be used per each SCS and channel BW as specified in Table 7.3.2.4.1-2.</w:t>
            </w:r>
          </w:p>
          <w:p w14:paraId="313AACCA" w14:textId="77777777" w:rsidR="006F2313" w:rsidRPr="007A4E9C" w:rsidRDefault="006F2313" w:rsidP="001269E9">
            <w:pPr>
              <w:pStyle w:val="TAN"/>
            </w:pPr>
            <w:r w:rsidRPr="007A4E9C">
              <w:rPr>
                <w:rFonts w:eastAsia="SimSun"/>
              </w:rPr>
              <w:t>NOTE 2:</w:t>
            </w:r>
            <w:r w:rsidRPr="007A4E9C">
              <w:rPr>
                <w:rFonts w:eastAsia="SimSun"/>
              </w:rPr>
              <w:tab/>
              <w:t>REFSENS refers to Table 7.3.2.4.1-3 which defines uplink RB configuration and start RB location for each SCS, channel BW and NR band.</w:t>
            </w:r>
          </w:p>
        </w:tc>
      </w:tr>
    </w:tbl>
    <w:p w14:paraId="29672DE9" w14:textId="77777777" w:rsidR="006F2313" w:rsidRPr="007A4E9C" w:rsidRDefault="006F2313" w:rsidP="006F2313"/>
    <w:p w14:paraId="765910D1" w14:textId="77777777" w:rsidR="006F2313" w:rsidRPr="007A4E9C" w:rsidRDefault="006F2313" w:rsidP="006F2313">
      <w:pPr>
        <w:pStyle w:val="B1"/>
      </w:pPr>
      <w:r w:rsidRPr="007A4E9C">
        <w:t xml:space="preserve">1. </w:t>
      </w:r>
      <w:r w:rsidRPr="007A4E9C">
        <w:tab/>
        <w:t>Connection between SS and UE is shown in TS 38.508-1 [10] Annex A, Figure A.3.3.1.1 for TE diagram and section A.3.4.1.1 for UE diagram.</w:t>
      </w:r>
    </w:p>
    <w:p w14:paraId="51E72593" w14:textId="77777777" w:rsidR="006F2313" w:rsidRPr="007A4E9C" w:rsidRDefault="006F2313" w:rsidP="006F2313">
      <w:pPr>
        <w:pStyle w:val="B1"/>
      </w:pPr>
      <w:r w:rsidRPr="007A4E9C">
        <w:t>2.</w:t>
      </w:r>
      <w:r w:rsidRPr="007A4E9C">
        <w:tab/>
        <w:t>The parameter settings for the cell are set up according to TS 38.508-1 [10] subclause 4.4.3.</w:t>
      </w:r>
    </w:p>
    <w:p w14:paraId="2B9957CA" w14:textId="77777777" w:rsidR="006F2313" w:rsidRPr="007A4E9C" w:rsidRDefault="006F2313" w:rsidP="006F2313">
      <w:pPr>
        <w:pStyle w:val="B1"/>
      </w:pPr>
      <w:r w:rsidRPr="007A4E9C">
        <w:t>3.</w:t>
      </w:r>
      <w:r w:rsidRPr="007A4E9C">
        <w:tab/>
        <w:t xml:space="preserve">Downlink signals are initially set up according to Annex </w:t>
      </w:r>
      <w:r w:rsidRPr="007A4E9C">
        <w:rPr>
          <w:lang w:eastAsia="ko-KR"/>
        </w:rPr>
        <w:t>C,</w:t>
      </w:r>
      <w:r w:rsidRPr="007A4E9C">
        <w:t xml:space="preserve"> and uplink signals according to Annex G.</w:t>
      </w:r>
    </w:p>
    <w:p w14:paraId="34C99CA0" w14:textId="77777777" w:rsidR="006F2313" w:rsidRPr="007A4E9C" w:rsidRDefault="006F2313" w:rsidP="006F2313">
      <w:pPr>
        <w:pStyle w:val="B1"/>
      </w:pPr>
      <w:r w:rsidRPr="007A4E9C">
        <w:t>4.</w:t>
      </w:r>
      <w:r w:rsidRPr="007A4E9C">
        <w:tab/>
        <w:t>The DL and UL Reference Measurement channels are set according to Table 6.4.1.4.1-1.</w:t>
      </w:r>
    </w:p>
    <w:p w14:paraId="358A8177" w14:textId="77777777" w:rsidR="006F2313" w:rsidRPr="007A4E9C" w:rsidRDefault="006F2313" w:rsidP="006F2313">
      <w:pPr>
        <w:pStyle w:val="B1"/>
      </w:pPr>
      <w:r w:rsidRPr="007A4E9C">
        <w:t>5.</w:t>
      </w:r>
      <w:r w:rsidRPr="007A4E9C">
        <w:tab/>
        <w:t>Propagation conditions are set according to Annex B.0.</w:t>
      </w:r>
    </w:p>
    <w:p w14:paraId="1D9575D1" w14:textId="77777777" w:rsidR="006F2313" w:rsidRPr="007A4E9C" w:rsidRDefault="006F2313" w:rsidP="006F2313">
      <w:pPr>
        <w:pStyle w:val="B1"/>
      </w:pPr>
      <w:r w:rsidRPr="007A4E9C">
        <w:t>6.</w:t>
      </w:r>
      <w:r w:rsidRPr="007A4E9C">
        <w:tab/>
        <w:t xml:space="preserve">Ensure the UE is in state RRC_CONNECTED with generic procedure parameters Connectivity </w:t>
      </w:r>
      <w:r w:rsidRPr="007A4E9C">
        <w:rPr>
          <w:i/>
        </w:rPr>
        <w:t>NR</w:t>
      </w:r>
      <w:r w:rsidRPr="007A4E9C">
        <w:t xml:space="preserve">, Connected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6.4.1.4.3</w:t>
      </w:r>
    </w:p>
    <w:p w14:paraId="09D5A6A0" w14:textId="77777777" w:rsidR="006F2313" w:rsidRPr="007A4E9C" w:rsidRDefault="006F2313" w:rsidP="006F2313">
      <w:pPr>
        <w:pStyle w:val="H6"/>
      </w:pPr>
      <w:r w:rsidRPr="007A4E9C">
        <w:t>6.4.1.4.2</w:t>
      </w:r>
      <w:r w:rsidRPr="007A4E9C">
        <w:tab/>
        <w:t>Test procedure</w:t>
      </w:r>
    </w:p>
    <w:p w14:paraId="6465F77A" w14:textId="77777777" w:rsidR="006F2313" w:rsidRPr="007A4E9C" w:rsidRDefault="006F2313" w:rsidP="006F2313">
      <w:pPr>
        <w:pStyle w:val="B1"/>
      </w:pPr>
      <w:r w:rsidRPr="007A4E9C">
        <w:t>1.</w:t>
      </w:r>
      <w:r w:rsidRPr="007A4E9C">
        <w:tab/>
        <w:t>Retrieve the LO position from the parameter txDirectCurrentLocation in UplinkTxDirectCurrent IE.</w:t>
      </w:r>
    </w:p>
    <w:p w14:paraId="36D3FBBB" w14:textId="485A6094" w:rsidR="006F2313" w:rsidRPr="007A4E9C" w:rsidRDefault="006F2313" w:rsidP="006F2313">
      <w:pPr>
        <w:pStyle w:val="B1"/>
      </w:pPr>
      <w:r w:rsidRPr="007A4E9C">
        <w:t>2.</w:t>
      </w:r>
      <w:r w:rsidRPr="007A4E9C">
        <w:tab/>
        <w:t>SS transmits PDSCH via PDCCH DCI format 1_</w:t>
      </w:r>
      <w:ins w:id="14" w:author="Anritsu" w:date="2022-04-13T15:54:00Z">
        <w:r>
          <w:rPr>
            <w:rFonts w:hint="eastAsia"/>
            <w:lang w:eastAsia="ja-JP"/>
          </w:rPr>
          <w:t>1</w:t>
        </w:r>
      </w:ins>
      <w:del w:id="15" w:author="Anritsu" w:date="2022-04-13T15:54:00Z">
        <w:r w:rsidRPr="007A4E9C" w:rsidDel="006F2313">
          <w:delText>0</w:delText>
        </w:r>
      </w:del>
      <w:r w:rsidRPr="007A4E9C">
        <w:t xml:space="preserve"> for C_RNTI to transmit the DL RMC according to Table 6.4.1.4.1-1. The SS sends downlink MAC padding bits on the DL RMC.</w:t>
      </w:r>
    </w:p>
    <w:p w14:paraId="7D6D0ACC" w14:textId="77777777" w:rsidR="006F2313" w:rsidRPr="007A4E9C" w:rsidRDefault="006F2313" w:rsidP="006F2313">
      <w:pPr>
        <w:pStyle w:val="B1"/>
      </w:pPr>
      <w:r w:rsidRPr="007A4E9C">
        <w:t>3.</w:t>
      </w:r>
      <w:r w:rsidRPr="007A4E9C">
        <w:tab/>
        <w:t>SS sends uplink scheduling information for each UL HARQ process via PDCCH DCI format 0_1 for C_RNTI to schedule the UL RMC according to Table 6.4.1.4.1-1. Since the UL has no payload and no loopback data to send the UE sends uplink MAC padding bits on the UL RMC.</w:t>
      </w:r>
    </w:p>
    <w:p w14:paraId="5B443A74" w14:textId="77777777" w:rsidR="006F2313" w:rsidRPr="007A4E9C" w:rsidRDefault="006F2313" w:rsidP="006F2313">
      <w:pPr>
        <w:pStyle w:val="B1"/>
      </w:pPr>
      <w:r w:rsidRPr="007A4E9C">
        <w:t>5.</w:t>
      </w:r>
      <w:r w:rsidRPr="007A4E9C">
        <w:tab/>
        <w:t>Set the UE in the Inband Tx beam peak direction and apply the associated polarization for the DL, both found with a 3D EIRP scan as performed in Annex K.1.1. Connect the SS (System Simulator) with the DUT through the measurement antenna with polarization reference Pol</w:t>
      </w:r>
      <w:r w:rsidRPr="007A4E9C">
        <w:rPr>
          <w:sz w:val="13"/>
          <w:szCs w:val="13"/>
        </w:rPr>
        <w:t xml:space="preserve">Link </w:t>
      </w:r>
      <w:r w:rsidRPr="007A4E9C">
        <w:t>to form the TX beam towards the TX beam peak direction and respective polarization. Allow at least BEAM_SELECT_WAIT_TIME (NOTE 1) for the UE Tx beam selection to complete.</w:t>
      </w:r>
    </w:p>
    <w:p w14:paraId="63836834" w14:textId="77777777" w:rsidR="006F2313" w:rsidRPr="007A4E9C" w:rsidRDefault="006F2313" w:rsidP="006F2313">
      <w:pPr>
        <w:pStyle w:val="B1"/>
      </w:pPr>
      <w:r w:rsidRPr="007A4E9C">
        <w:t>4.</w:t>
      </w:r>
      <w:r w:rsidRPr="007A4E9C">
        <w:tab/>
        <w:t>Send continuously uplink power control "up" commands to the UE in every uplink scheduling information to the UE so that the UE transmits at P</w:t>
      </w:r>
      <w:r w:rsidRPr="007A4E9C">
        <w:rPr>
          <w:vertAlign w:val="subscript"/>
        </w:rPr>
        <w:t xml:space="preserve">UMAX </w:t>
      </w:r>
      <w:r w:rsidRPr="007A4E9C">
        <w:t>level for the duration of the test. Allow at least 200ms starting from the first TPC Command for the UE to reach P</w:t>
      </w:r>
      <w:r w:rsidRPr="007A4E9C">
        <w:rPr>
          <w:vertAlign w:val="subscript"/>
        </w:rPr>
        <w:t xml:space="preserve">UMAX </w:t>
      </w:r>
      <w:r w:rsidRPr="007A4E9C">
        <w:t>level. Allow at least BEAM_SELECT_WAIT_TIME (NOTE 1) for the UE Tx beam selection to complete.</w:t>
      </w:r>
    </w:p>
    <w:p w14:paraId="43417A97" w14:textId="77777777" w:rsidR="006F2313" w:rsidRPr="007A4E9C" w:rsidRDefault="006F2313" w:rsidP="006F2313">
      <w:pPr>
        <w:pStyle w:val="B1"/>
      </w:pPr>
      <w:r w:rsidRPr="007A4E9C">
        <w:t>6.</w:t>
      </w:r>
      <w:r w:rsidRPr="007A4E9C">
        <w:tab/>
        <w:t>SS activates the UE Beamlock Function (UBF) by performing the procedure as specified in TS 38.508-1 [10] clause 4.9.2 using condition Tx</w:t>
      </w:r>
      <w:r w:rsidRPr="007A4E9C">
        <w:rPr>
          <w:lang w:eastAsia="ja-JP"/>
        </w:rPr>
        <w:t>Rx</w:t>
      </w:r>
      <w:r w:rsidRPr="007A4E9C">
        <w:t>.</w:t>
      </w:r>
    </w:p>
    <w:p w14:paraId="4208DBAE" w14:textId="77777777" w:rsidR="006F2313" w:rsidRPr="007A4E9C" w:rsidRDefault="006F2313" w:rsidP="006F2313">
      <w:pPr>
        <w:pStyle w:val="B1"/>
      </w:pPr>
      <w:r w:rsidRPr="007A4E9C">
        <w:t>7.</w:t>
      </w:r>
      <w:r w:rsidRPr="007A4E9C">
        <w:tab/>
        <w:t xml:space="preserve">Measure the Frequency Error using Global In-Channel Tx-Test (Annex E) for the θ- and φ-polarization of the UL. For TDD, only slots consisting of only UL symbols are under test. </w:t>
      </w:r>
    </w:p>
    <w:p w14:paraId="68E08078" w14:textId="77777777" w:rsidR="006F2313" w:rsidRPr="007A4E9C" w:rsidRDefault="006F2313" w:rsidP="006F2313">
      <w:pPr>
        <w:pStyle w:val="NO"/>
        <w:rPr>
          <w:lang w:eastAsia="ja-JP"/>
        </w:rPr>
      </w:pPr>
      <w:r w:rsidRPr="007A4E9C">
        <w:rPr>
          <w:lang w:eastAsia="ja-JP"/>
        </w:rPr>
        <w:t>NOTE 1:</w:t>
      </w:r>
      <w:r w:rsidRPr="007A4E9C">
        <w:rPr>
          <w:lang w:eastAsia="ja-JP"/>
        </w:rPr>
        <w:tab/>
        <w:t xml:space="preserve">The </w:t>
      </w:r>
      <w:r w:rsidRPr="007A4E9C">
        <w:t>BEAM_SELECT_WAIT_TIME default value is defined in Annex K.1.1.</w:t>
      </w:r>
    </w:p>
    <w:p w14:paraId="7EF3BC86" w14:textId="0D530449" w:rsidR="00013725" w:rsidRPr="006F2313" w:rsidRDefault="00013725" w:rsidP="00013725"/>
    <w:p w14:paraId="5B5BB156" w14:textId="77777777" w:rsidR="002F5DDE" w:rsidRDefault="002F5DDE" w:rsidP="002F5DD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EE74EC0" w14:textId="77777777" w:rsidR="006F2313" w:rsidRPr="007A4E9C" w:rsidRDefault="006F2313" w:rsidP="006F2313">
      <w:pPr>
        <w:pStyle w:val="4"/>
      </w:pPr>
      <w:bookmarkStart w:id="16" w:name="_Toc43898341"/>
      <w:bookmarkStart w:id="17" w:name="_Toc52550832"/>
      <w:bookmarkStart w:id="18" w:name="_Toc58952547"/>
      <w:bookmarkStart w:id="19" w:name="_Toc68098198"/>
      <w:bookmarkStart w:id="20" w:name="_Toc68098471"/>
      <w:bookmarkStart w:id="21" w:name="_Toc68360601"/>
      <w:bookmarkStart w:id="22" w:name="_Toc76557686"/>
      <w:bookmarkStart w:id="23" w:name="_Toc84435618"/>
      <w:bookmarkStart w:id="24" w:name="_Toc92802791"/>
      <w:r w:rsidRPr="007A4E9C">
        <w:t>6.4.2.1</w:t>
      </w:r>
      <w:r w:rsidRPr="007A4E9C">
        <w:tab/>
        <w:t>Error vector magnitude</w:t>
      </w:r>
      <w:bookmarkEnd w:id="16"/>
      <w:bookmarkEnd w:id="17"/>
      <w:bookmarkEnd w:id="18"/>
      <w:bookmarkEnd w:id="19"/>
      <w:bookmarkEnd w:id="20"/>
      <w:bookmarkEnd w:id="21"/>
      <w:bookmarkEnd w:id="22"/>
      <w:bookmarkEnd w:id="23"/>
      <w:bookmarkEnd w:id="24"/>
    </w:p>
    <w:p w14:paraId="5AC4DC30" w14:textId="77777777" w:rsidR="006F2313" w:rsidRPr="007A4E9C" w:rsidRDefault="006F2313" w:rsidP="006F2313">
      <w:pPr>
        <w:pStyle w:val="EditorsNote"/>
      </w:pPr>
      <w:r w:rsidRPr="007A4E9C">
        <w:t>Editor’s note: This clause is incomplete. The following aspects are either missing or not yet determined:</w:t>
      </w:r>
    </w:p>
    <w:p w14:paraId="4D3FFF5E" w14:textId="77777777" w:rsidR="006F2313" w:rsidRPr="007A4E9C" w:rsidRDefault="006F2313" w:rsidP="006F2313">
      <w:pPr>
        <w:pStyle w:val="EditorsNote"/>
        <w:numPr>
          <w:ilvl w:val="0"/>
          <w:numId w:val="1"/>
        </w:numPr>
        <w:overflowPunct w:val="0"/>
        <w:autoSpaceDE w:val="0"/>
        <w:autoSpaceDN w:val="0"/>
        <w:adjustRightInd w:val="0"/>
        <w:textAlignment w:val="baseline"/>
      </w:pPr>
      <w:r w:rsidRPr="007A4E9C">
        <w:t>Test Tolerance is FFS.</w:t>
      </w:r>
    </w:p>
    <w:p w14:paraId="2B34A280" w14:textId="77777777" w:rsidR="006F2313" w:rsidRPr="007A4E9C" w:rsidRDefault="006F2313" w:rsidP="006F2313">
      <w:pPr>
        <w:pStyle w:val="EditorsNote"/>
        <w:numPr>
          <w:ilvl w:val="0"/>
          <w:numId w:val="1"/>
        </w:numPr>
        <w:overflowPunct w:val="0"/>
        <w:autoSpaceDE w:val="0"/>
        <w:autoSpaceDN w:val="0"/>
        <w:adjustRightInd w:val="0"/>
        <w:textAlignment w:val="baseline"/>
      </w:pPr>
      <w:r w:rsidRPr="007A4E9C">
        <w:t>Measurement Uncertainty is FFS except for PUSCH, PC3 in FR2a and FR2b.</w:t>
      </w:r>
    </w:p>
    <w:p w14:paraId="1D4ACAD0" w14:textId="77777777" w:rsidR="006F2313" w:rsidRPr="007A4E9C" w:rsidRDefault="006F2313" w:rsidP="006F2313">
      <w:pPr>
        <w:pStyle w:val="H6"/>
      </w:pPr>
      <w:r w:rsidRPr="007A4E9C">
        <w:t>6.4.2.1.1</w:t>
      </w:r>
      <w:r w:rsidRPr="007A4E9C">
        <w:tab/>
        <w:t>Test Purpose</w:t>
      </w:r>
    </w:p>
    <w:p w14:paraId="59535DE2" w14:textId="77777777" w:rsidR="006F2313" w:rsidRPr="007A4E9C" w:rsidRDefault="006F2313" w:rsidP="006F2313">
      <w:r w:rsidRPr="007A4E9C">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6E459C83" w14:textId="77777777" w:rsidR="006F2313" w:rsidRPr="007A4E9C" w:rsidRDefault="006F2313" w:rsidP="006F2313">
      <w:r w:rsidRPr="007A4E9C">
        <w:rPr>
          <w:color w:val="000000"/>
        </w:rPr>
        <w:t>The measured waveform is further equalised using the channel estimates subjected to the EVM equaliser spectrum flatness requirement specified in sub-clauses 6.4.2.4.3 and 6.4.2.5.3</w:t>
      </w:r>
      <w:r w:rsidRPr="007A4E9C">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7F923FA1" w14:textId="77777777" w:rsidR="006F2313" w:rsidRPr="007A4E9C" w:rsidRDefault="006F2313" w:rsidP="006F2313">
      <w:r w:rsidRPr="007A4E9C">
        <w:t>The basic EVM measurement interval in the time domain is one preamble sequence for the PRACH and the duration of PUCCH/PUSCH channel, or one hop, if frequency hopping is enabled</w:t>
      </w:r>
      <w:r w:rsidRPr="007A4E9C">
        <w:rPr>
          <w:color w:val="FF0000"/>
        </w:rPr>
        <w:t xml:space="preserve"> </w:t>
      </w:r>
      <w:r w:rsidRPr="007A4E9C">
        <w:t>for PUCCH and PUSCH in the time domain. The EVM measurement interval is reduced by any symbols that contain an allowable power transient as defined in subclause 6.3.3.3.</w:t>
      </w:r>
    </w:p>
    <w:p w14:paraId="289FEF03" w14:textId="77777777" w:rsidR="006F2313" w:rsidRPr="007A4E9C" w:rsidRDefault="006F2313" w:rsidP="006F2313">
      <w:pPr>
        <w:pStyle w:val="H6"/>
      </w:pPr>
      <w:r w:rsidRPr="007A4E9C">
        <w:t>6.4.2.1.2</w:t>
      </w:r>
      <w:r w:rsidRPr="007A4E9C">
        <w:tab/>
        <w:t>Test applicability</w:t>
      </w:r>
    </w:p>
    <w:p w14:paraId="1AA112BE" w14:textId="77777777" w:rsidR="006F2313" w:rsidRPr="007A4E9C" w:rsidRDefault="006F2313" w:rsidP="006F2313">
      <w:r w:rsidRPr="007A4E9C">
        <w:t>This test case applies to all types of NR UE release 15 and forward.</w:t>
      </w:r>
    </w:p>
    <w:p w14:paraId="3058D5E5" w14:textId="77777777" w:rsidR="006F2313" w:rsidRPr="007A4E9C" w:rsidRDefault="006F2313" w:rsidP="006F2313">
      <w:pPr>
        <w:pStyle w:val="H6"/>
      </w:pPr>
      <w:r w:rsidRPr="007A4E9C">
        <w:t>6.4.2.1.3</w:t>
      </w:r>
      <w:r w:rsidRPr="007A4E9C">
        <w:tab/>
        <w:t>Minimum conformance requirements</w:t>
      </w:r>
    </w:p>
    <w:p w14:paraId="5B1287FC" w14:textId="77777777" w:rsidR="006F2313" w:rsidRPr="007A4E9C" w:rsidRDefault="006F2313" w:rsidP="006F2313">
      <w:r w:rsidRPr="007A4E9C">
        <w:t>The RMS average of the basic EVM measurements for the average EVM case, and for the reference signal EVM case, for the different modulation schemes shall not exceed the values specified in Table 6.4.2.1.3-1 for the parameters defined in Table 6.4.2.1.3-2 or Table 6.4.2.1.3-3 depending on UE power class. For EVM evaluation purposes, all 13 PRACH preamble formats and all 5 PUCCH formats are considered to have the same EVM requirement as QPSK modulated.</w:t>
      </w:r>
    </w:p>
    <w:p w14:paraId="70F7A78F" w14:textId="77777777" w:rsidR="006F2313" w:rsidRPr="007A4E9C" w:rsidRDefault="006F2313" w:rsidP="006F2313">
      <w:r w:rsidRPr="007A4E9C">
        <w:t>The measurement interval for the EVM determination is 10 subframes. The requirement is verified with the test metric of EVM (Link=TX beam peak direction, Meas=Link angle).</w:t>
      </w:r>
    </w:p>
    <w:p w14:paraId="67E4110F" w14:textId="77777777" w:rsidR="006F2313" w:rsidRPr="007A4E9C" w:rsidRDefault="006F2313" w:rsidP="006F2313">
      <w:pPr>
        <w:pStyle w:val="TH"/>
      </w:pPr>
      <w:r w:rsidRPr="007A4E9C">
        <w:t>Table 6.4.2.1.3-1: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6F2313" w:rsidRPr="007A4E9C" w14:paraId="08FE7F96" w14:textId="77777777" w:rsidTr="001269E9">
        <w:trPr>
          <w:jc w:val="center"/>
        </w:trPr>
        <w:tc>
          <w:tcPr>
            <w:tcW w:w="3256" w:type="dxa"/>
          </w:tcPr>
          <w:p w14:paraId="336F4CE2" w14:textId="77777777" w:rsidR="006F2313" w:rsidRPr="007A4E9C" w:rsidRDefault="006F2313" w:rsidP="001269E9">
            <w:pPr>
              <w:pStyle w:val="TAH"/>
              <w:rPr>
                <w:rFonts w:cs="v5.0.0"/>
              </w:rPr>
            </w:pPr>
            <w:r w:rsidRPr="007A4E9C">
              <w:rPr>
                <w:rFonts w:cs="v5.0.0"/>
              </w:rPr>
              <w:br w:type="page"/>
              <w:t>Parameter</w:t>
            </w:r>
          </w:p>
        </w:tc>
        <w:tc>
          <w:tcPr>
            <w:tcW w:w="1135" w:type="dxa"/>
          </w:tcPr>
          <w:p w14:paraId="4FE54B2C" w14:textId="77777777" w:rsidR="006F2313" w:rsidRPr="007A4E9C" w:rsidRDefault="006F2313" w:rsidP="001269E9">
            <w:pPr>
              <w:pStyle w:val="TAH"/>
              <w:rPr>
                <w:rFonts w:cs="v5.0.0"/>
              </w:rPr>
            </w:pPr>
            <w:r w:rsidRPr="007A4E9C">
              <w:rPr>
                <w:rFonts w:cs="v5.0.0"/>
              </w:rPr>
              <w:t>Unit</w:t>
            </w:r>
          </w:p>
        </w:tc>
        <w:tc>
          <w:tcPr>
            <w:tcW w:w="2406" w:type="dxa"/>
          </w:tcPr>
          <w:p w14:paraId="2A81C55B" w14:textId="77777777" w:rsidR="006F2313" w:rsidRPr="007A4E9C" w:rsidRDefault="006F2313" w:rsidP="001269E9">
            <w:pPr>
              <w:pStyle w:val="TAH"/>
              <w:rPr>
                <w:rFonts w:cs="v5.0.0"/>
              </w:rPr>
            </w:pPr>
            <w:r w:rsidRPr="007A4E9C">
              <w:rPr>
                <w:rFonts w:cs="v5.0.0"/>
              </w:rPr>
              <w:t>Average EVM level</w:t>
            </w:r>
          </w:p>
        </w:tc>
        <w:tc>
          <w:tcPr>
            <w:tcW w:w="2406" w:type="dxa"/>
          </w:tcPr>
          <w:p w14:paraId="4F7CFCE3" w14:textId="77777777" w:rsidR="006F2313" w:rsidRPr="007A4E9C" w:rsidRDefault="006F2313" w:rsidP="001269E9">
            <w:pPr>
              <w:pStyle w:val="TAH"/>
              <w:rPr>
                <w:rFonts w:cs="v5.0.0"/>
              </w:rPr>
            </w:pPr>
            <w:r w:rsidRPr="007A4E9C">
              <w:rPr>
                <w:rFonts w:cs="v5.0.0"/>
              </w:rPr>
              <w:t>Reference signal EVM level</w:t>
            </w:r>
          </w:p>
        </w:tc>
      </w:tr>
      <w:tr w:rsidR="006F2313" w:rsidRPr="007A4E9C" w14:paraId="676BE0A5" w14:textId="77777777" w:rsidTr="001269E9">
        <w:trPr>
          <w:jc w:val="center"/>
        </w:trPr>
        <w:tc>
          <w:tcPr>
            <w:tcW w:w="3256" w:type="dxa"/>
          </w:tcPr>
          <w:p w14:paraId="26715F48" w14:textId="77777777" w:rsidR="006F2313" w:rsidRPr="007A4E9C" w:rsidRDefault="006F2313" w:rsidP="001269E9">
            <w:pPr>
              <w:pStyle w:val="TAC"/>
            </w:pPr>
            <w:r w:rsidRPr="007A4E9C">
              <w:t>Pi/2 BPSK</w:t>
            </w:r>
          </w:p>
        </w:tc>
        <w:tc>
          <w:tcPr>
            <w:tcW w:w="1135" w:type="dxa"/>
          </w:tcPr>
          <w:p w14:paraId="66611310" w14:textId="77777777" w:rsidR="006F2313" w:rsidRPr="007A4E9C" w:rsidRDefault="006F2313" w:rsidP="001269E9">
            <w:pPr>
              <w:pStyle w:val="TAC"/>
            </w:pPr>
            <w:r w:rsidRPr="007A4E9C">
              <w:t>%</w:t>
            </w:r>
          </w:p>
        </w:tc>
        <w:tc>
          <w:tcPr>
            <w:tcW w:w="2406" w:type="dxa"/>
          </w:tcPr>
          <w:p w14:paraId="352538B6" w14:textId="77777777" w:rsidR="006F2313" w:rsidRPr="007A4E9C" w:rsidRDefault="006F2313" w:rsidP="001269E9">
            <w:pPr>
              <w:pStyle w:val="TAC"/>
            </w:pPr>
            <w:r w:rsidRPr="007A4E9C">
              <w:t>30.0</w:t>
            </w:r>
          </w:p>
        </w:tc>
        <w:tc>
          <w:tcPr>
            <w:tcW w:w="2406" w:type="dxa"/>
          </w:tcPr>
          <w:p w14:paraId="6FFD672B" w14:textId="77777777" w:rsidR="006F2313" w:rsidRPr="007A4E9C" w:rsidRDefault="006F2313" w:rsidP="001269E9">
            <w:pPr>
              <w:pStyle w:val="TAC"/>
            </w:pPr>
            <w:r w:rsidRPr="007A4E9C">
              <w:t>30.0</w:t>
            </w:r>
          </w:p>
        </w:tc>
      </w:tr>
      <w:tr w:rsidR="006F2313" w:rsidRPr="007A4E9C" w14:paraId="766D5B4F" w14:textId="77777777" w:rsidTr="001269E9">
        <w:trPr>
          <w:jc w:val="center"/>
        </w:trPr>
        <w:tc>
          <w:tcPr>
            <w:tcW w:w="3256" w:type="dxa"/>
          </w:tcPr>
          <w:p w14:paraId="3095F5E1" w14:textId="77777777" w:rsidR="006F2313" w:rsidRPr="007A4E9C" w:rsidRDefault="006F2313" w:rsidP="001269E9">
            <w:pPr>
              <w:pStyle w:val="TAC"/>
            </w:pPr>
            <w:r w:rsidRPr="007A4E9C">
              <w:t>QPSK</w:t>
            </w:r>
          </w:p>
        </w:tc>
        <w:tc>
          <w:tcPr>
            <w:tcW w:w="1135" w:type="dxa"/>
          </w:tcPr>
          <w:p w14:paraId="04068DB6" w14:textId="77777777" w:rsidR="006F2313" w:rsidRPr="007A4E9C" w:rsidRDefault="006F2313" w:rsidP="001269E9">
            <w:pPr>
              <w:pStyle w:val="TAC"/>
            </w:pPr>
            <w:r w:rsidRPr="007A4E9C">
              <w:t>%</w:t>
            </w:r>
          </w:p>
        </w:tc>
        <w:tc>
          <w:tcPr>
            <w:tcW w:w="2406" w:type="dxa"/>
          </w:tcPr>
          <w:p w14:paraId="0A7731D9" w14:textId="77777777" w:rsidR="006F2313" w:rsidRPr="007A4E9C" w:rsidRDefault="006F2313" w:rsidP="001269E9">
            <w:pPr>
              <w:pStyle w:val="TAC"/>
            </w:pPr>
            <w:r w:rsidRPr="007A4E9C">
              <w:t>17.5</w:t>
            </w:r>
          </w:p>
        </w:tc>
        <w:tc>
          <w:tcPr>
            <w:tcW w:w="2406" w:type="dxa"/>
          </w:tcPr>
          <w:p w14:paraId="19C00430" w14:textId="77777777" w:rsidR="006F2313" w:rsidRPr="007A4E9C" w:rsidRDefault="006F2313" w:rsidP="001269E9">
            <w:pPr>
              <w:pStyle w:val="TAC"/>
            </w:pPr>
            <w:r w:rsidRPr="007A4E9C">
              <w:t>17.5</w:t>
            </w:r>
          </w:p>
        </w:tc>
      </w:tr>
      <w:tr w:rsidR="006F2313" w:rsidRPr="007A4E9C" w14:paraId="3A501B0D" w14:textId="77777777" w:rsidTr="001269E9">
        <w:trPr>
          <w:jc w:val="center"/>
        </w:trPr>
        <w:tc>
          <w:tcPr>
            <w:tcW w:w="3256" w:type="dxa"/>
          </w:tcPr>
          <w:p w14:paraId="5C54D68A" w14:textId="77777777" w:rsidR="006F2313" w:rsidRPr="007A4E9C" w:rsidRDefault="006F2313" w:rsidP="001269E9">
            <w:pPr>
              <w:pStyle w:val="TAC"/>
            </w:pPr>
            <w:r w:rsidRPr="007A4E9C">
              <w:t>16</w:t>
            </w:r>
            <w:r w:rsidRPr="007A4E9C">
              <w:rPr>
                <w:rFonts w:eastAsia="Malgun Gothic"/>
                <w:lang w:eastAsia="ko-KR"/>
              </w:rPr>
              <w:t xml:space="preserve"> </w:t>
            </w:r>
            <w:r w:rsidRPr="007A4E9C">
              <w:t>QAM</w:t>
            </w:r>
          </w:p>
        </w:tc>
        <w:tc>
          <w:tcPr>
            <w:tcW w:w="1135" w:type="dxa"/>
          </w:tcPr>
          <w:p w14:paraId="3DB75B40" w14:textId="77777777" w:rsidR="006F2313" w:rsidRPr="007A4E9C" w:rsidRDefault="006F2313" w:rsidP="001269E9">
            <w:pPr>
              <w:pStyle w:val="TAC"/>
            </w:pPr>
            <w:r w:rsidRPr="007A4E9C">
              <w:t>%</w:t>
            </w:r>
          </w:p>
        </w:tc>
        <w:tc>
          <w:tcPr>
            <w:tcW w:w="2406" w:type="dxa"/>
          </w:tcPr>
          <w:p w14:paraId="3E348E67" w14:textId="77777777" w:rsidR="006F2313" w:rsidRPr="007A4E9C" w:rsidRDefault="006F2313" w:rsidP="001269E9">
            <w:pPr>
              <w:pStyle w:val="TAC"/>
            </w:pPr>
            <w:r w:rsidRPr="007A4E9C">
              <w:t>12.5</w:t>
            </w:r>
          </w:p>
        </w:tc>
        <w:tc>
          <w:tcPr>
            <w:tcW w:w="2406" w:type="dxa"/>
          </w:tcPr>
          <w:p w14:paraId="0147CB55" w14:textId="77777777" w:rsidR="006F2313" w:rsidRPr="007A4E9C" w:rsidRDefault="006F2313" w:rsidP="001269E9">
            <w:pPr>
              <w:pStyle w:val="TAC"/>
            </w:pPr>
            <w:r w:rsidRPr="007A4E9C">
              <w:t>12.5</w:t>
            </w:r>
          </w:p>
        </w:tc>
      </w:tr>
      <w:tr w:rsidR="006F2313" w:rsidRPr="007A4E9C" w14:paraId="5B93BBB4" w14:textId="77777777" w:rsidTr="001269E9">
        <w:trPr>
          <w:jc w:val="center"/>
        </w:trPr>
        <w:tc>
          <w:tcPr>
            <w:tcW w:w="3256" w:type="dxa"/>
          </w:tcPr>
          <w:p w14:paraId="2E2A8AC8" w14:textId="77777777" w:rsidR="006F2313" w:rsidRPr="007A4E9C" w:rsidRDefault="006F2313" w:rsidP="001269E9">
            <w:pPr>
              <w:pStyle w:val="TAC"/>
            </w:pPr>
            <w:r w:rsidRPr="007A4E9C">
              <w:t>64</w:t>
            </w:r>
            <w:r w:rsidRPr="007A4E9C">
              <w:rPr>
                <w:rFonts w:eastAsia="Malgun Gothic"/>
                <w:lang w:eastAsia="ko-KR"/>
              </w:rPr>
              <w:t xml:space="preserve"> </w:t>
            </w:r>
            <w:r w:rsidRPr="007A4E9C">
              <w:t>QAM</w:t>
            </w:r>
          </w:p>
        </w:tc>
        <w:tc>
          <w:tcPr>
            <w:tcW w:w="1135" w:type="dxa"/>
          </w:tcPr>
          <w:p w14:paraId="311ADD6B" w14:textId="77777777" w:rsidR="006F2313" w:rsidRPr="007A4E9C" w:rsidRDefault="006F2313" w:rsidP="001269E9">
            <w:pPr>
              <w:pStyle w:val="TAC"/>
            </w:pPr>
            <w:r w:rsidRPr="007A4E9C">
              <w:t>%</w:t>
            </w:r>
          </w:p>
        </w:tc>
        <w:tc>
          <w:tcPr>
            <w:tcW w:w="2406" w:type="dxa"/>
          </w:tcPr>
          <w:p w14:paraId="6EAD25A3" w14:textId="77777777" w:rsidR="006F2313" w:rsidRPr="007A4E9C" w:rsidRDefault="006F2313" w:rsidP="001269E9">
            <w:pPr>
              <w:pStyle w:val="TAC"/>
            </w:pPr>
            <w:r w:rsidRPr="007A4E9C">
              <w:t>8.0</w:t>
            </w:r>
          </w:p>
        </w:tc>
        <w:tc>
          <w:tcPr>
            <w:tcW w:w="2406" w:type="dxa"/>
          </w:tcPr>
          <w:p w14:paraId="0389E145" w14:textId="77777777" w:rsidR="006F2313" w:rsidRPr="007A4E9C" w:rsidRDefault="006F2313" w:rsidP="001269E9">
            <w:pPr>
              <w:pStyle w:val="TAC"/>
            </w:pPr>
            <w:r w:rsidRPr="007A4E9C">
              <w:t>8.0</w:t>
            </w:r>
          </w:p>
        </w:tc>
      </w:tr>
    </w:tbl>
    <w:p w14:paraId="4D94C59A" w14:textId="77777777" w:rsidR="006F2313" w:rsidRPr="007A4E9C" w:rsidRDefault="006F2313" w:rsidP="006F2313"/>
    <w:p w14:paraId="5F6D7D49" w14:textId="77777777" w:rsidR="006F2313" w:rsidRPr="007A4E9C" w:rsidRDefault="006F2313" w:rsidP="006F2313">
      <w:pPr>
        <w:pStyle w:val="TH"/>
      </w:pPr>
      <w:r w:rsidRPr="007A4E9C">
        <w:t>Table 6.4.2.1.3-2: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F2313" w:rsidRPr="007A4E9C" w14:paraId="27CADC6B" w14:textId="77777777" w:rsidTr="001269E9">
        <w:trPr>
          <w:jc w:val="center"/>
        </w:trPr>
        <w:tc>
          <w:tcPr>
            <w:tcW w:w="3166" w:type="dxa"/>
          </w:tcPr>
          <w:p w14:paraId="066C3948" w14:textId="77777777" w:rsidR="006F2313" w:rsidRPr="007A4E9C" w:rsidRDefault="006F2313" w:rsidP="001269E9">
            <w:pPr>
              <w:pStyle w:val="TAH"/>
            </w:pPr>
            <w:r w:rsidRPr="007A4E9C">
              <w:br w:type="page"/>
              <w:t>Parameter</w:t>
            </w:r>
          </w:p>
        </w:tc>
        <w:tc>
          <w:tcPr>
            <w:tcW w:w="1135" w:type="dxa"/>
          </w:tcPr>
          <w:p w14:paraId="00DE37E2" w14:textId="77777777" w:rsidR="006F2313" w:rsidRPr="007A4E9C" w:rsidRDefault="006F2313" w:rsidP="001269E9">
            <w:pPr>
              <w:pStyle w:val="TAH"/>
            </w:pPr>
            <w:r w:rsidRPr="007A4E9C">
              <w:t>Unit</w:t>
            </w:r>
          </w:p>
        </w:tc>
        <w:tc>
          <w:tcPr>
            <w:tcW w:w="2630" w:type="dxa"/>
          </w:tcPr>
          <w:p w14:paraId="68127978" w14:textId="77777777" w:rsidR="006F2313" w:rsidRPr="007A4E9C" w:rsidRDefault="006F2313" w:rsidP="001269E9">
            <w:pPr>
              <w:pStyle w:val="TAH"/>
            </w:pPr>
            <w:r w:rsidRPr="007A4E9C">
              <w:t>Level</w:t>
            </w:r>
          </w:p>
        </w:tc>
      </w:tr>
      <w:tr w:rsidR="006F2313" w:rsidRPr="007A4E9C" w14:paraId="511C13E7" w14:textId="77777777" w:rsidTr="001269E9">
        <w:trPr>
          <w:jc w:val="center"/>
        </w:trPr>
        <w:tc>
          <w:tcPr>
            <w:tcW w:w="3166" w:type="dxa"/>
          </w:tcPr>
          <w:p w14:paraId="2C76C26C" w14:textId="77777777" w:rsidR="006F2313" w:rsidRPr="007A4E9C" w:rsidRDefault="006F2313" w:rsidP="001269E9">
            <w:pPr>
              <w:pStyle w:val="TAC"/>
            </w:pPr>
            <w:r w:rsidRPr="007A4E9C">
              <w:t>UE EIRP</w:t>
            </w:r>
          </w:p>
        </w:tc>
        <w:tc>
          <w:tcPr>
            <w:tcW w:w="1135" w:type="dxa"/>
          </w:tcPr>
          <w:p w14:paraId="630D82FF" w14:textId="77777777" w:rsidR="006F2313" w:rsidRPr="007A4E9C" w:rsidRDefault="006F2313" w:rsidP="001269E9">
            <w:pPr>
              <w:pStyle w:val="TAC"/>
            </w:pPr>
            <w:r w:rsidRPr="007A4E9C">
              <w:t>dBm</w:t>
            </w:r>
          </w:p>
        </w:tc>
        <w:tc>
          <w:tcPr>
            <w:tcW w:w="2630" w:type="dxa"/>
          </w:tcPr>
          <w:p w14:paraId="186761B5" w14:textId="77777777" w:rsidR="006F2313" w:rsidRPr="007A4E9C" w:rsidRDefault="006F2313" w:rsidP="001269E9">
            <w:pPr>
              <w:pStyle w:val="TAC"/>
            </w:pPr>
            <w:r w:rsidRPr="007A4E9C">
              <w:sym w:font="Symbol" w:char="F0B3"/>
            </w:r>
            <w:r w:rsidRPr="007A4E9C">
              <w:t xml:space="preserve"> 4</w:t>
            </w:r>
          </w:p>
        </w:tc>
      </w:tr>
      <w:tr w:rsidR="006F2313" w:rsidRPr="007A4E9C" w14:paraId="146E84F3" w14:textId="77777777" w:rsidTr="001269E9">
        <w:trPr>
          <w:jc w:val="center"/>
        </w:trPr>
        <w:tc>
          <w:tcPr>
            <w:tcW w:w="3166" w:type="dxa"/>
          </w:tcPr>
          <w:p w14:paraId="3D3452C5" w14:textId="77777777" w:rsidR="006F2313" w:rsidRPr="007A4E9C" w:rsidRDefault="006F2313" w:rsidP="001269E9">
            <w:pPr>
              <w:pStyle w:val="TAC"/>
            </w:pPr>
            <w:r w:rsidRPr="007A4E9C">
              <w:t>UE EIRP for UL 16QAM</w:t>
            </w:r>
          </w:p>
        </w:tc>
        <w:tc>
          <w:tcPr>
            <w:tcW w:w="1135" w:type="dxa"/>
          </w:tcPr>
          <w:p w14:paraId="1B581ED8" w14:textId="77777777" w:rsidR="006F2313" w:rsidRPr="007A4E9C" w:rsidRDefault="006F2313" w:rsidP="001269E9">
            <w:pPr>
              <w:pStyle w:val="TAC"/>
            </w:pPr>
            <w:r w:rsidRPr="007A4E9C">
              <w:t>dBm</w:t>
            </w:r>
          </w:p>
        </w:tc>
        <w:tc>
          <w:tcPr>
            <w:tcW w:w="2630" w:type="dxa"/>
          </w:tcPr>
          <w:p w14:paraId="1EA3FEB1" w14:textId="77777777" w:rsidR="006F2313" w:rsidRPr="007A4E9C" w:rsidRDefault="006F2313" w:rsidP="001269E9">
            <w:pPr>
              <w:pStyle w:val="TAC"/>
            </w:pPr>
            <w:r w:rsidRPr="007A4E9C">
              <w:sym w:font="Symbol" w:char="F0B3"/>
            </w:r>
            <w:r w:rsidRPr="007A4E9C">
              <w:t xml:space="preserve"> 7</w:t>
            </w:r>
          </w:p>
        </w:tc>
      </w:tr>
      <w:tr w:rsidR="006F2313" w:rsidRPr="007A4E9C" w14:paraId="11B37D5E" w14:textId="77777777" w:rsidTr="001269E9">
        <w:trPr>
          <w:jc w:val="center"/>
        </w:trPr>
        <w:tc>
          <w:tcPr>
            <w:tcW w:w="3166" w:type="dxa"/>
          </w:tcPr>
          <w:p w14:paraId="6EEF1E0A" w14:textId="77777777" w:rsidR="006F2313" w:rsidRPr="007A4E9C" w:rsidRDefault="006F2313" w:rsidP="001269E9">
            <w:pPr>
              <w:pStyle w:val="TAC"/>
            </w:pPr>
            <w:r w:rsidRPr="007A4E9C">
              <w:t>UE EIRP for UL 64QAM</w:t>
            </w:r>
          </w:p>
        </w:tc>
        <w:tc>
          <w:tcPr>
            <w:tcW w:w="1135" w:type="dxa"/>
          </w:tcPr>
          <w:p w14:paraId="66605593" w14:textId="77777777" w:rsidR="006F2313" w:rsidRPr="007A4E9C" w:rsidRDefault="006F2313" w:rsidP="001269E9">
            <w:pPr>
              <w:pStyle w:val="TAC"/>
            </w:pPr>
            <w:r w:rsidRPr="007A4E9C">
              <w:t>dBm</w:t>
            </w:r>
          </w:p>
        </w:tc>
        <w:tc>
          <w:tcPr>
            <w:tcW w:w="2630" w:type="dxa"/>
          </w:tcPr>
          <w:p w14:paraId="18BFD0A1" w14:textId="77777777" w:rsidR="006F2313" w:rsidRPr="007A4E9C" w:rsidRDefault="006F2313" w:rsidP="001269E9">
            <w:pPr>
              <w:pStyle w:val="TAC"/>
            </w:pPr>
            <w:r w:rsidRPr="007A4E9C">
              <w:sym w:font="Symbol" w:char="F0B3"/>
            </w:r>
            <w:r w:rsidRPr="007A4E9C">
              <w:t xml:space="preserve"> 11</w:t>
            </w:r>
          </w:p>
        </w:tc>
      </w:tr>
      <w:tr w:rsidR="006F2313" w:rsidRPr="007A4E9C" w14:paraId="2A5E7E71" w14:textId="77777777" w:rsidTr="001269E9">
        <w:trPr>
          <w:jc w:val="center"/>
        </w:trPr>
        <w:tc>
          <w:tcPr>
            <w:tcW w:w="3166" w:type="dxa"/>
          </w:tcPr>
          <w:p w14:paraId="2DDD4090" w14:textId="77777777" w:rsidR="006F2313" w:rsidRPr="007A4E9C" w:rsidRDefault="006F2313" w:rsidP="001269E9">
            <w:pPr>
              <w:pStyle w:val="TAC"/>
            </w:pPr>
            <w:r w:rsidRPr="007A4E9C">
              <w:t>Operating conditions</w:t>
            </w:r>
          </w:p>
        </w:tc>
        <w:tc>
          <w:tcPr>
            <w:tcW w:w="1135" w:type="dxa"/>
          </w:tcPr>
          <w:p w14:paraId="1C029DBF" w14:textId="77777777" w:rsidR="006F2313" w:rsidRPr="007A4E9C" w:rsidRDefault="006F2313" w:rsidP="001269E9">
            <w:pPr>
              <w:pStyle w:val="TAC"/>
            </w:pPr>
          </w:p>
        </w:tc>
        <w:tc>
          <w:tcPr>
            <w:tcW w:w="2630" w:type="dxa"/>
          </w:tcPr>
          <w:p w14:paraId="2B6A5C2A" w14:textId="77777777" w:rsidR="006F2313" w:rsidRPr="007A4E9C" w:rsidRDefault="006F2313" w:rsidP="001269E9">
            <w:pPr>
              <w:pStyle w:val="TAC"/>
            </w:pPr>
            <w:r w:rsidRPr="007A4E9C">
              <w:t>Normal conditions</w:t>
            </w:r>
          </w:p>
        </w:tc>
      </w:tr>
    </w:tbl>
    <w:p w14:paraId="06257DF6" w14:textId="77777777" w:rsidR="006F2313" w:rsidRPr="007A4E9C" w:rsidRDefault="006F2313" w:rsidP="006F2313"/>
    <w:p w14:paraId="675DEFBA" w14:textId="77777777" w:rsidR="006F2313" w:rsidRPr="007A4E9C" w:rsidRDefault="006F2313" w:rsidP="006F2313">
      <w:pPr>
        <w:pStyle w:val="TH"/>
      </w:pPr>
      <w:r w:rsidRPr="007A4E9C">
        <w:t>Table 6.4.2.1.3-3: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F2313" w:rsidRPr="007A4E9C" w14:paraId="3BC19D3A" w14:textId="77777777" w:rsidTr="001269E9">
        <w:trPr>
          <w:jc w:val="center"/>
        </w:trPr>
        <w:tc>
          <w:tcPr>
            <w:tcW w:w="3166" w:type="dxa"/>
          </w:tcPr>
          <w:p w14:paraId="19C2969A" w14:textId="77777777" w:rsidR="006F2313" w:rsidRPr="007A4E9C" w:rsidRDefault="006F2313" w:rsidP="001269E9">
            <w:pPr>
              <w:pStyle w:val="TAH"/>
              <w:rPr>
                <w:rFonts w:cs="v5.0.0"/>
              </w:rPr>
            </w:pPr>
            <w:r w:rsidRPr="007A4E9C">
              <w:rPr>
                <w:rFonts w:cs="v5.0.0"/>
              </w:rPr>
              <w:br w:type="page"/>
              <w:t>Parameter</w:t>
            </w:r>
          </w:p>
        </w:tc>
        <w:tc>
          <w:tcPr>
            <w:tcW w:w="1135" w:type="dxa"/>
          </w:tcPr>
          <w:p w14:paraId="5918583A" w14:textId="77777777" w:rsidR="006F2313" w:rsidRPr="007A4E9C" w:rsidRDefault="006F2313" w:rsidP="001269E9">
            <w:pPr>
              <w:pStyle w:val="TAH"/>
              <w:rPr>
                <w:rFonts w:cs="v5.0.0"/>
              </w:rPr>
            </w:pPr>
            <w:r w:rsidRPr="007A4E9C">
              <w:rPr>
                <w:rFonts w:cs="v5.0.0"/>
              </w:rPr>
              <w:t>Unit</w:t>
            </w:r>
          </w:p>
        </w:tc>
        <w:tc>
          <w:tcPr>
            <w:tcW w:w="2630" w:type="dxa"/>
          </w:tcPr>
          <w:p w14:paraId="15FD9173" w14:textId="77777777" w:rsidR="006F2313" w:rsidRPr="007A4E9C" w:rsidRDefault="006F2313" w:rsidP="001269E9">
            <w:pPr>
              <w:pStyle w:val="TAH"/>
              <w:rPr>
                <w:rFonts w:cs="v5.0.0"/>
              </w:rPr>
            </w:pPr>
            <w:r w:rsidRPr="007A4E9C">
              <w:rPr>
                <w:rFonts w:cs="v5.0.0"/>
              </w:rPr>
              <w:t>Level</w:t>
            </w:r>
          </w:p>
        </w:tc>
      </w:tr>
      <w:tr w:rsidR="006F2313" w:rsidRPr="007A4E9C" w14:paraId="660DF68F" w14:textId="77777777" w:rsidTr="001269E9">
        <w:trPr>
          <w:jc w:val="center"/>
        </w:trPr>
        <w:tc>
          <w:tcPr>
            <w:tcW w:w="3166" w:type="dxa"/>
          </w:tcPr>
          <w:p w14:paraId="0DB9999B" w14:textId="77777777" w:rsidR="006F2313" w:rsidRPr="007A4E9C" w:rsidRDefault="006F2313" w:rsidP="001269E9">
            <w:pPr>
              <w:pStyle w:val="TAL"/>
              <w:rPr>
                <w:rFonts w:cs="v5.0.0"/>
              </w:rPr>
            </w:pPr>
            <w:r w:rsidRPr="007A4E9C">
              <w:rPr>
                <w:rFonts w:cs="v5.0.0"/>
              </w:rPr>
              <w:t>UE EIRP</w:t>
            </w:r>
          </w:p>
        </w:tc>
        <w:tc>
          <w:tcPr>
            <w:tcW w:w="1135" w:type="dxa"/>
          </w:tcPr>
          <w:p w14:paraId="2446997D" w14:textId="77777777" w:rsidR="006F2313" w:rsidRPr="007A4E9C" w:rsidRDefault="006F2313" w:rsidP="001269E9">
            <w:pPr>
              <w:pStyle w:val="TAC"/>
              <w:rPr>
                <w:rFonts w:cs="v5.0.0"/>
              </w:rPr>
            </w:pPr>
            <w:r w:rsidRPr="007A4E9C">
              <w:rPr>
                <w:rFonts w:cs="v5.0.0"/>
              </w:rPr>
              <w:t>dBm</w:t>
            </w:r>
          </w:p>
        </w:tc>
        <w:tc>
          <w:tcPr>
            <w:tcW w:w="2630" w:type="dxa"/>
          </w:tcPr>
          <w:p w14:paraId="437B2381" w14:textId="77777777" w:rsidR="006F2313" w:rsidRPr="007A4E9C" w:rsidRDefault="006F2313" w:rsidP="001269E9">
            <w:pPr>
              <w:pStyle w:val="TAC"/>
              <w:rPr>
                <w:rFonts w:cs="v5.0.0"/>
              </w:rPr>
            </w:pPr>
            <w:r w:rsidRPr="007A4E9C">
              <w:rPr>
                <w:rFonts w:cs="v5.0.0"/>
              </w:rPr>
              <w:sym w:font="Symbol" w:char="F0B3"/>
            </w:r>
            <w:r w:rsidRPr="007A4E9C">
              <w:rPr>
                <w:rFonts w:cs="v5.0.0"/>
              </w:rPr>
              <w:t xml:space="preserve"> -13</w:t>
            </w:r>
          </w:p>
        </w:tc>
      </w:tr>
      <w:tr w:rsidR="006F2313" w:rsidRPr="007A4E9C" w14:paraId="4CF58CAD" w14:textId="77777777" w:rsidTr="001269E9">
        <w:trPr>
          <w:jc w:val="center"/>
        </w:trPr>
        <w:tc>
          <w:tcPr>
            <w:tcW w:w="3166" w:type="dxa"/>
          </w:tcPr>
          <w:p w14:paraId="40B8BEF7" w14:textId="77777777" w:rsidR="006F2313" w:rsidRPr="007A4E9C" w:rsidRDefault="006F2313" w:rsidP="001269E9">
            <w:pPr>
              <w:pStyle w:val="TAL"/>
              <w:rPr>
                <w:rFonts w:cs="v5.0.0"/>
              </w:rPr>
            </w:pPr>
            <w:r w:rsidRPr="007A4E9C">
              <w:rPr>
                <w:rFonts w:cs="Arial"/>
              </w:rPr>
              <w:t>UE EIRP for UL 16QAM</w:t>
            </w:r>
          </w:p>
        </w:tc>
        <w:tc>
          <w:tcPr>
            <w:tcW w:w="1135" w:type="dxa"/>
          </w:tcPr>
          <w:p w14:paraId="0A82DC9B" w14:textId="77777777" w:rsidR="006F2313" w:rsidRPr="007A4E9C" w:rsidRDefault="006F2313" w:rsidP="001269E9">
            <w:pPr>
              <w:pStyle w:val="TAC"/>
              <w:rPr>
                <w:rFonts w:cs="v5.0.0"/>
              </w:rPr>
            </w:pPr>
            <w:r w:rsidRPr="007A4E9C">
              <w:rPr>
                <w:rFonts w:cs="v5.0.0"/>
              </w:rPr>
              <w:t>dBm</w:t>
            </w:r>
          </w:p>
        </w:tc>
        <w:tc>
          <w:tcPr>
            <w:tcW w:w="2630" w:type="dxa"/>
          </w:tcPr>
          <w:p w14:paraId="5955D5BD" w14:textId="77777777" w:rsidR="006F2313" w:rsidRPr="007A4E9C" w:rsidRDefault="006F2313" w:rsidP="001269E9">
            <w:pPr>
              <w:pStyle w:val="TAC"/>
              <w:rPr>
                <w:rFonts w:cs="v5.0.0"/>
              </w:rPr>
            </w:pPr>
            <w:r w:rsidRPr="007A4E9C">
              <w:rPr>
                <w:rFonts w:cs="v5.0.0"/>
              </w:rPr>
              <w:sym w:font="Symbol" w:char="F0B3"/>
            </w:r>
            <w:r w:rsidRPr="007A4E9C">
              <w:rPr>
                <w:rFonts w:cs="v5.0.0"/>
              </w:rPr>
              <w:t xml:space="preserve"> -10</w:t>
            </w:r>
          </w:p>
        </w:tc>
      </w:tr>
      <w:tr w:rsidR="006F2313" w:rsidRPr="007A4E9C" w14:paraId="67D22A24" w14:textId="77777777" w:rsidTr="001269E9">
        <w:trPr>
          <w:jc w:val="center"/>
        </w:trPr>
        <w:tc>
          <w:tcPr>
            <w:tcW w:w="3166" w:type="dxa"/>
          </w:tcPr>
          <w:p w14:paraId="03229A99" w14:textId="77777777" w:rsidR="006F2313" w:rsidRPr="007A4E9C" w:rsidRDefault="006F2313" w:rsidP="001269E9">
            <w:pPr>
              <w:pStyle w:val="TAL"/>
              <w:rPr>
                <w:rFonts w:cs="v5.0.0"/>
              </w:rPr>
            </w:pPr>
            <w:r w:rsidRPr="007A4E9C">
              <w:rPr>
                <w:rFonts w:cs="Arial"/>
              </w:rPr>
              <w:t>UE EIRP for UL 64QAM</w:t>
            </w:r>
          </w:p>
        </w:tc>
        <w:tc>
          <w:tcPr>
            <w:tcW w:w="1135" w:type="dxa"/>
          </w:tcPr>
          <w:p w14:paraId="61919993" w14:textId="77777777" w:rsidR="006F2313" w:rsidRPr="007A4E9C" w:rsidRDefault="006F2313" w:rsidP="001269E9">
            <w:pPr>
              <w:pStyle w:val="TAC"/>
              <w:rPr>
                <w:rFonts w:cs="v5.0.0"/>
              </w:rPr>
            </w:pPr>
            <w:r w:rsidRPr="007A4E9C">
              <w:rPr>
                <w:rFonts w:cs="v5.0.0"/>
              </w:rPr>
              <w:t>dBm</w:t>
            </w:r>
          </w:p>
        </w:tc>
        <w:tc>
          <w:tcPr>
            <w:tcW w:w="2630" w:type="dxa"/>
          </w:tcPr>
          <w:p w14:paraId="29BD8CE0" w14:textId="77777777" w:rsidR="006F2313" w:rsidRPr="007A4E9C" w:rsidRDefault="006F2313" w:rsidP="001269E9">
            <w:pPr>
              <w:pStyle w:val="TAC"/>
              <w:rPr>
                <w:rFonts w:cs="v5.0.0"/>
              </w:rPr>
            </w:pPr>
            <w:r w:rsidRPr="007A4E9C">
              <w:rPr>
                <w:rFonts w:cs="v5.0.0"/>
              </w:rPr>
              <w:sym w:font="Symbol" w:char="F0B3"/>
            </w:r>
            <w:r w:rsidRPr="007A4E9C">
              <w:rPr>
                <w:rFonts w:cs="v5.0.0"/>
              </w:rPr>
              <w:t xml:space="preserve"> -6</w:t>
            </w:r>
          </w:p>
        </w:tc>
      </w:tr>
      <w:tr w:rsidR="006F2313" w:rsidRPr="007A4E9C" w14:paraId="1C41286F" w14:textId="77777777" w:rsidTr="001269E9">
        <w:trPr>
          <w:trHeight w:val="70"/>
          <w:jc w:val="center"/>
        </w:trPr>
        <w:tc>
          <w:tcPr>
            <w:tcW w:w="3166" w:type="dxa"/>
          </w:tcPr>
          <w:p w14:paraId="04A78CD6" w14:textId="77777777" w:rsidR="006F2313" w:rsidRPr="007A4E9C" w:rsidRDefault="006F2313" w:rsidP="001269E9">
            <w:pPr>
              <w:pStyle w:val="TAL"/>
              <w:rPr>
                <w:rFonts w:cs="v5.0.0"/>
              </w:rPr>
            </w:pPr>
            <w:r w:rsidRPr="007A4E9C">
              <w:rPr>
                <w:rFonts w:cs="v5.0.0"/>
              </w:rPr>
              <w:t>Operating conditions</w:t>
            </w:r>
          </w:p>
        </w:tc>
        <w:tc>
          <w:tcPr>
            <w:tcW w:w="1135" w:type="dxa"/>
          </w:tcPr>
          <w:p w14:paraId="2AD2947B" w14:textId="77777777" w:rsidR="006F2313" w:rsidRPr="007A4E9C" w:rsidRDefault="006F2313" w:rsidP="001269E9">
            <w:pPr>
              <w:pStyle w:val="TAC"/>
              <w:rPr>
                <w:rFonts w:cs="v5.0.0"/>
              </w:rPr>
            </w:pPr>
          </w:p>
        </w:tc>
        <w:tc>
          <w:tcPr>
            <w:tcW w:w="2630" w:type="dxa"/>
          </w:tcPr>
          <w:p w14:paraId="6B970900" w14:textId="77777777" w:rsidR="006F2313" w:rsidRPr="007A4E9C" w:rsidRDefault="006F2313" w:rsidP="001269E9">
            <w:pPr>
              <w:pStyle w:val="TAC"/>
              <w:rPr>
                <w:rFonts w:cs="v5.0.0"/>
              </w:rPr>
            </w:pPr>
            <w:r w:rsidRPr="007A4E9C">
              <w:rPr>
                <w:rFonts w:cs="v5.0.0"/>
              </w:rPr>
              <w:t>Normal conditions</w:t>
            </w:r>
          </w:p>
        </w:tc>
      </w:tr>
    </w:tbl>
    <w:p w14:paraId="0AB8DF4D" w14:textId="77777777" w:rsidR="006F2313" w:rsidRPr="007A4E9C" w:rsidRDefault="006F2313" w:rsidP="006F2313"/>
    <w:p w14:paraId="715B508E" w14:textId="77777777" w:rsidR="006F2313" w:rsidRPr="007A4E9C" w:rsidRDefault="006F2313" w:rsidP="006F2313">
      <w:r w:rsidRPr="007A4E9C">
        <w:t>The normative reference for this requirement is TS 38.101-2 [3] clause 6.4.2.1.</w:t>
      </w:r>
    </w:p>
    <w:p w14:paraId="572E51A5" w14:textId="77777777" w:rsidR="006F2313" w:rsidRPr="007A4E9C" w:rsidRDefault="006F2313" w:rsidP="006F2313">
      <w:pPr>
        <w:pStyle w:val="H6"/>
      </w:pPr>
      <w:r w:rsidRPr="007A4E9C">
        <w:t>6.4.2.1.4</w:t>
      </w:r>
      <w:r w:rsidRPr="007A4E9C">
        <w:tab/>
        <w:t>Test description</w:t>
      </w:r>
    </w:p>
    <w:p w14:paraId="26FEFCBC" w14:textId="77777777" w:rsidR="006F2313" w:rsidRPr="007A4E9C" w:rsidRDefault="006F2313" w:rsidP="006F2313">
      <w:pPr>
        <w:pStyle w:val="H6"/>
      </w:pPr>
      <w:r w:rsidRPr="007A4E9C">
        <w:t>6.4.2.1.4.1</w:t>
      </w:r>
      <w:r w:rsidRPr="007A4E9C">
        <w:tab/>
        <w:t>Initial conditions</w:t>
      </w:r>
    </w:p>
    <w:p w14:paraId="1F329150" w14:textId="77777777" w:rsidR="006F2313" w:rsidRPr="007A4E9C" w:rsidRDefault="006F2313" w:rsidP="006F2313">
      <w:pPr>
        <w:rPr>
          <w:lang w:eastAsia="ja-JP"/>
        </w:rPr>
      </w:pPr>
      <w:r w:rsidRPr="007A4E9C">
        <w:rPr>
          <w:lang w:eastAsia="ja-JP"/>
        </w:rPr>
        <w:t>Initial conditions are a set of test configurations the UE needs to be tested in and the steps for the SS to take with the UE to reach the correct measurement state.</w:t>
      </w:r>
    </w:p>
    <w:p w14:paraId="71FD7BCE" w14:textId="77777777" w:rsidR="006F2313" w:rsidRPr="007A4E9C" w:rsidRDefault="006F2313" w:rsidP="006F2313">
      <w:pPr>
        <w:rPr>
          <w:lang w:eastAsia="ja-JP"/>
        </w:rPr>
      </w:pPr>
      <w:r w:rsidRPr="007A4E9C">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2483948F" w14:textId="77777777" w:rsidR="006F2313" w:rsidRPr="007A4E9C" w:rsidRDefault="006F2313" w:rsidP="006F2313">
      <w:pPr>
        <w:pStyle w:val="TH"/>
      </w:pPr>
      <w:r w:rsidRPr="007A4E9C">
        <w:t>Table 6.4.2.1.4.1-1: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6F2313" w:rsidRPr="007A4E9C" w14:paraId="466630F4" w14:textId="77777777" w:rsidTr="001269E9">
        <w:tc>
          <w:tcPr>
            <w:tcW w:w="5000" w:type="pct"/>
            <w:gridSpan w:val="4"/>
            <w:shd w:val="clear" w:color="auto" w:fill="auto"/>
          </w:tcPr>
          <w:p w14:paraId="66E6FC33" w14:textId="77777777" w:rsidR="006F2313" w:rsidRPr="007A4E9C" w:rsidRDefault="006F2313" w:rsidP="001269E9">
            <w:pPr>
              <w:pStyle w:val="TAH"/>
            </w:pPr>
            <w:r w:rsidRPr="007A4E9C">
              <w:t>Initial Conditions</w:t>
            </w:r>
          </w:p>
        </w:tc>
      </w:tr>
      <w:tr w:rsidR="006F2313" w:rsidRPr="007A4E9C" w14:paraId="044437DD" w14:textId="77777777" w:rsidTr="001269E9">
        <w:tc>
          <w:tcPr>
            <w:tcW w:w="2189" w:type="pct"/>
            <w:gridSpan w:val="2"/>
            <w:shd w:val="clear" w:color="auto" w:fill="auto"/>
          </w:tcPr>
          <w:p w14:paraId="5970E737" w14:textId="77777777" w:rsidR="006F2313" w:rsidRPr="007A4E9C" w:rsidRDefault="006F2313" w:rsidP="001269E9">
            <w:pPr>
              <w:pStyle w:val="TAL"/>
            </w:pPr>
            <w:r w:rsidRPr="007A4E9C">
              <w:t>Test Environment as specified in TS 38.508-1 [10] subclause 4.1</w:t>
            </w:r>
          </w:p>
        </w:tc>
        <w:tc>
          <w:tcPr>
            <w:tcW w:w="2811" w:type="pct"/>
            <w:gridSpan w:val="2"/>
          </w:tcPr>
          <w:p w14:paraId="5B631C5E" w14:textId="77777777" w:rsidR="006F2313" w:rsidRPr="007A4E9C" w:rsidRDefault="006F2313" w:rsidP="001269E9">
            <w:pPr>
              <w:pStyle w:val="TAL"/>
            </w:pPr>
            <w:r w:rsidRPr="007A4E9C">
              <w:t>Normal</w:t>
            </w:r>
          </w:p>
        </w:tc>
      </w:tr>
      <w:tr w:rsidR="006F2313" w:rsidRPr="007A4E9C" w14:paraId="59CAFAF8" w14:textId="77777777" w:rsidTr="001269E9">
        <w:tc>
          <w:tcPr>
            <w:tcW w:w="2189" w:type="pct"/>
            <w:gridSpan w:val="2"/>
            <w:shd w:val="clear" w:color="auto" w:fill="auto"/>
          </w:tcPr>
          <w:p w14:paraId="481FDA79" w14:textId="77777777" w:rsidR="006F2313" w:rsidRPr="007A4E9C" w:rsidRDefault="006F2313" w:rsidP="001269E9">
            <w:pPr>
              <w:pStyle w:val="TAL"/>
            </w:pPr>
            <w:r w:rsidRPr="007A4E9C">
              <w:t>Test Frequencies as specified in TS 38.508-1 [10] subclause 4.3.1</w:t>
            </w:r>
          </w:p>
        </w:tc>
        <w:tc>
          <w:tcPr>
            <w:tcW w:w="2811" w:type="pct"/>
            <w:gridSpan w:val="2"/>
          </w:tcPr>
          <w:p w14:paraId="090D2ED9" w14:textId="77777777" w:rsidR="006F2313" w:rsidRPr="007A4E9C" w:rsidRDefault="006F2313" w:rsidP="001269E9">
            <w:pPr>
              <w:pStyle w:val="TAL"/>
            </w:pPr>
            <w:r w:rsidRPr="007A4E9C">
              <w:t>Low range, Mid range, High range</w:t>
            </w:r>
          </w:p>
        </w:tc>
      </w:tr>
      <w:tr w:rsidR="006F2313" w:rsidRPr="007A4E9C" w14:paraId="6DCF8D68" w14:textId="77777777" w:rsidTr="001269E9">
        <w:tc>
          <w:tcPr>
            <w:tcW w:w="2189" w:type="pct"/>
            <w:gridSpan w:val="2"/>
            <w:shd w:val="clear" w:color="auto" w:fill="auto"/>
          </w:tcPr>
          <w:p w14:paraId="5B0AE883" w14:textId="77777777" w:rsidR="006F2313" w:rsidRPr="007A4E9C" w:rsidRDefault="006F2313" w:rsidP="001269E9">
            <w:pPr>
              <w:pStyle w:val="TAL"/>
            </w:pPr>
            <w:r w:rsidRPr="007A4E9C">
              <w:t>Test Channel Bandwidths as specified in TS 38.508-1 [10] subclause 4.3.1</w:t>
            </w:r>
          </w:p>
        </w:tc>
        <w:tc>
          <w:tcPr>
            <w:tcW w:w="2811" w:type="pct"/>
            <w:gridSpan w:val="2"/>
          </w:tcPr>
          <w:p w14:paraId="4C86E36C" w14:textId="77777777" w:rsidR="006F2313" w:rsidRPr="007A4E9C" w:rsidRDefault="006F2313" w:rsidP="001269E9">
            <w:pPr>
              <w:pStyle w:val="TAL"/>
            </w:pPr>
            <w:r w:rsidRPr="007A4E9C">
              <w:t>Lowest, Highest</w:t>
            </w:r>
          </w:p>
        </w:tc>
      </w:tr>
      <w:tr w:rsidR="006F2313" w:rsidRPr="007A4E9C" w14:paraId="56025810" w14:textId="77777777" w:rsidTr="001269E9">
        <w:tc>
          <w:tcPr>
            <w:tcW w:w="2189" w:type="pct"/>
            <w:gridSpan w:val="2"/>
            <w:shd w:val="clear" w:color="auto" w:fill="auto"/>
          </w:tcPr>
          <w:p w14:paraId="4E70D38E" w14:textId="77777777" w:rsidR="006F2313" w:rsidRPr="007A4E9C" w:rsidRDefault="006F2313" w:rsidP="001269E9">
            <w:pPr>
              <w:pStyle w:val="TAL"/>
            </w:pPr>
            <w:r w:rsidRPr="007A4E9C">
              <w:t>Test SCS as specified in Table 5.3.5-1</w:t>
            </w:r>
          </w:p>
        </w:tc>
        <w:tc>
          <w:tcPr>
            <w:tcW w:w="2811" w:type="pct"/>
            <w:gridSpan w:val="2"/>
          </w:tcPr>
          <w:p w14:paraId="5970C354" w14:textId="77777777" w:rsidR="006F2313" w:rsidRPr="007A4E9C" w:rsidRDefault="006F2313" w:rsidP="001269E9">
            <w:pPr>
              <w:pStyle w:val="TAL"/>
            </w:pPr>
            <w:r w:rsidRPr="007A4E9C">
              <w:t>Lowest, Highest</w:t>
            </w:r>
          </w:p>
        </w:tc>
      </w:tr>
      <w:tr w:rsidR="006F2313" w:rsidRPr="007A4E9C" w14:paraId="1F87FFF1" w14:textId="77777777" w:rsidTr="001269E9">
        <w:tc>
          <w:tcPr>
            <w:tcW w:w="5000" w:type="pct"/>
            <w:gridSpan w:val="4"/>
            <w:shd w:val="clear" w:color="auto" w:fill="auto"/>
          </w:tcPr>
          <w:p w14:paraId="32F942E4" w14:textId="77777777" w:rsidR="006F2313" w:rsidRPr="007A4E9C" w:rsidRDefault="006F2313" w:rsidP="001269E9">
            <w:pPr>
              <w:pStyle w:val="TAH"/>
            </w:pPr>
            <w:r w:rsidRPr="007A4E9C">
              <w:t>Test Parameters</w:t>
            </w:r>
          </w:p>
        </w:tc>
      </w:tr>
      <w:tr w:rsidR="006F2313" w:rsidRPr="007A4E9C" w14:paraId="39605294" w14:textId="77777777" w:rsidTr="001269E9">
        <w:tc>
          <w:tcPr>
            <w:tcW w:w="513" w:type="pct"/>
            <w:shd w:val="clear" w:color="auto" w:fill="auto"/>
          </w:tcPr>
          <w:p w14:paraId="3F729598" w14:textId="77777777" w:rsidR="006F2313" w:rsidRPr="007A4E9C" w:rsidRDefault="006F2313" w:rsidP="001269E9">
            <w:pPr>
              <w:pStyle w:val="TAH"/>
            </w:pPr>
            <w:r w:rsidRPr="007A4E9C">
              <w:t>Test ID</w:t>
            </w:r>
          </w:p>
        </w:tc>
        <w:tc>
          <w:tcPr>
            <w:tcW w:w="1676" w:type="pct"/>
            <w:tcBorders>
              <w:bottom w:val="single" w:sz="4" w:space="0" w:color="auto"/>
            </w:tcBorders>
            <w:shd w:val="clear" w:color="auto" w:fill="auto"/>
          </w:tcPr>
          <w:p w14:paraId="29E1C847" w14:textId="77777777" w:rsidR="006F2313" w:rsidRPr="007A4E9C" w:rsidRDefault="006F2313" w:rsidP="001269E9">
            <w:pPr>
              <w:pStyle w:val="TAH"/>
            </w:pPr>
            <w:r w:rsidRPr="007A4E9C">
              <w:t>Downlink Configuration</w:t>
            </w:r>
          </w:p>
        </w:tc>
        <w:tc>
          <w:tcPr>
            <w:tcW w:w="2811" w:type="pct"/>
            <w:gridSpan w:val="2"/>
          </w:tcPr>
          <w:p w14:paraId="55CD2063" w14:textId="77777777" w:rsidR="006F2313" w:rsidRPr="007A4E9C" w:rsidRDefault="006F2313" w:rsidP="001269E9">
            <w:pPr>
              <w:pStyle w:val="TAH"/>
            </w:pPr>
            <w:r w:rsidRPr="007A4E9C">
              <w:t>Uplink Configuration</w:t>
            </w:r>
          </w:p>
        </w:tc>
      </w:tr>
      <w:tr w:rsidR="006F2313" w:rsidRPr="007A4E9C" w14:paraId="38EFAA20" w14:textId="77777777" w:rsidTr="001269E9">
        <w:trPr>
          <w:trHeight w:val="300"/>
        </w:trPr>
        <w:tc>
          <w:tcPr>
            <w:tcW w:w="513" w:type="pct"/>
            <w:shd w:val="clear" w:color="auto" w:fill="auto"/>
          </w:tcPr>
          <w:p w14:paraId="3F4CBEB9" w14:textId="77777777" w:rsidR="006F2313" w:rsidRPr="007A4E9C" w:rsidRDefault="006F2313" w:rsidP="001269E9">
            <w:pPr>
              <w:pStyle w:val="TAH"/>
            </w:pPr>
          </w:p>
        </w:tc>
        <w:tc>
          <w:tcPr>
            <w:tcW w:w="1676" w:type="pct"/>
            <w:tcBorders>
              <w:bottom w:val="nil"/>
            </w:tcBorders>
            <w:shd w:val="clear" w:color="auto" w:fill="auto"/>
            <w:vAlign w:val="center"/>
          </w:tcPr>
          <w:p w14:paraId="7E3D9991" w14:textId="77777777" w:rsidR="006F2313" w:rsidRPr="007A4E9C" w:rsidRDefault="006F2313" w:rsidP="001269E9">
            <w:pPr>
              <w:pStyle w:val="TAC"/>
            </w:pPr>
            <w:r w:rsidRPr="007A4E9C">
              <w:t>-</w:t>
            </w:r>
          </w:p>
        </w:tc>
        <w:tc>
          <w:tcPr>
            <w:tcW w:w="1163" w:type="pct"/>
          </w:tcPr>
          <w:p w14:paraId="1C395221" w14:textId="77777777" w:rsidR="006F2313" w:rsidRPr="007A4E9C" w:rsidRDefault="006F2313" w:rsidP="001269E9">
            <w:pPr>
              <w:pStyle w:val="TAH"/>
            </w:pPr>
            <w:r w:rsidRPr="007A4E9C">
              <w:t>Modulation</w:t>
            </w:r>
          </w:p>
        </w:tc>
        <w:tc>
          <w:tcPr>
            <w:tcW w:w="1648" w:type="pct"/>
            <w:shd w:val="clear" w:color="auto" w:fill="auto"/>
          </w:tcPr>
          <w:p w14:paraId="5E10789B" w14:textId="77777777" w:rsidR="006F2313" w:rsidRPr="007A4E9C" w:rsidRDefault="006F2313" w:rsidP="001269E9">
            <w:pPr>
              <w:pStyle w:val="TAH"/>
            </w:pPr>
            <w:r w:rsidRPr="007A4E9C">
              <w:t>RB allocation (NOTE 1)</w:t>
            </w:r>
          </w:p>
        </w:tc>
      </w:tr>
      <w:tr w:rsidR="006F2313" w:rsidRPr="007A4E9C" w14:paraId="33A773DD" w14:textId="77777777" w:rsidTr="001269E9">
        <w:trPr>
          <w:trHeight w:val="255"/>
        </w:trPr>
        <w:tc>
          <w:tcPr>
            <w:tcW w:w="513" w:type="pct"/>
            <w:shd w:val="clear" w:color="auto" w:fill="auto"/>
          </w:tcPr>
          <w:p w14:paraId="5D5E62F8" w14:textId="77777777" w:rsidR="006F2313" w:rsidRPr="007A4E9C" w:rsidRDefault="006F2313" w:rsidP="001269E9">
            <w:pPr>
              <w:pStyle w:val="TAC"/>
            </w:pPr>
            <w:r w:rsidRPr="007A4E9C">
              <w:t>1</w:t>
            </w:r>
          </w:p>
        </w:tc>
        <w:tc>
          <w:tcPr>
            <w:tcW w:w="1676" w:type="pct"/>
            <w:tcBorders>
              <w:top w:val="nil"/>
              <w:bottom w:val="nil"/>
            </w:tcBorders>
            <w:shd w:val="clear" w:color="auto" w:fill="auto"/>
          </w:tcPr>
          <w:p w14:paraId="090799AA" w14:textId="77777777" w:rsidR="006F2313" w:rsidRPr="007A4E9C" w:rsidRDefault="006F2313" w:rsidP="001269E9">
            <w:pPr>
              <w:pStyle w:val="TAC"/>
            </w:pPr>
          </w:p>
        </w:tc>
        <w:tc>
          <w:tcPr>
            <w:tcW w:w="1163" w:type="pct"/>
          </w:tcPr>
          <w:p w14:paraId="039ED2DF" w14:textId="77777777" w:rsidR="006F2313" w:rsidRPr="007A4E9C" w:rsidRDefault="006F2313" w:rsidP="001269E9">
            <w:pPr>
              <w:pStyle w:val="TAC"/>
            </w:pPr>
            <w:r w:rsidRPr="007A4E9C">
              <w:t>DFT-s-OFDM PI/2 BPSK</w:t>
            </w:r>
          </w:p>
        </w:tc>
        <w:tc>
          <w:tcPr>
            <w:tcW w:w="1648" w:type="pct"/>
            <w:shd w:val="clear" w:color="auto" w:fill="auto"/>
          </w:tcPr>
          <w:p w14:paraId="7F0C6CC1" w14:textId="77777777" w:rsidR="006F2313" w:rsidRPr="007A4E9C" w:rsidRDefault="006F2313" w:rsidP="001269E9">
            <w:pPr>
              <w:pStyle w:val="TAC"/>
            </w:pPr>
            <w:r w:rsidRPr="007A4E9C">
              <w:t>Inner_Full for PC2, PC3 and PC4</w:t>
            </w:r>
          </w:p>
          <w:p w14:paraId="1AB52DB7" w14:textId="77777777" w:rsidR="006F2313" w:rsidRPr="007A4E9C" w:rsidRDefault="006F2313" w:rsidP="001269E9">
            <w:pPr>
              <w:pStyle w:val="TAC"/>
            </w:pPr>
            <w:r w:rsidRPr="007A4E9C">
              <w:t>Inner_Full_Region1 for PC1</w:t>
            </w:r>
          </w:p>
        </w:tc>
      </w:tr>
      <w:tr w:rsidR="006F2313" w:rsidRPr="007A4E9C" w14:paraId="5C971642" w14:textId="77777777" w:rsidTr="001269E9">
        <w:trPr>
          <w:trHeight w:val="255"/>
        </w:trPr>
        <w:tc>
          <w:tcPr>
            <w:tcW w:w="513" w:type="pct"/>
            <w:shd w:val="clear" w:color="auto" w:fill="auto"/>
          </w:tcPr>
          <w:p w14:paraId="3A14A978" w14:textId="77777777" w:rsidR="006F2313" w:rsidRPr="007A4E9C" w:rsidRDefault="006F2313" w:rsidP="001269E9">
            <w:pPr>
              <w:pStyle w:val="TAC"/>
            </w:pPr>
            <w:r w:rsidRPr="007A4E9C">
              <w:t>2</w:t>
            </w:r>
          </w:p>
        </w:tc>
        <w:tc>
          <w:tcPr>
            <w:tcW w:w="1676" w:type="pct"/>
            <w:tcBorders>
              <w:top w:val="nil"/>
              <w:bottom w:val="nil"/>
            </w:tcBorders>
            <w:shd w:val="clear" w:color="auto" w:fill="auto"/>
          </w:tcPr>
          <w:p w14:paraId="45B645AC" w14:textId="77777777" w:rsidR="006F2313" w:rsidRPr="007A4E9C" w:rsidRDefault="006F2313" w:rsidP="001269E9">
            <w:pPr>
              <w:pStyle w:val="TAC"/>
            </w:pPr>
          </w:p>
        </w:tc>
        <w:tc>
          <w:tcPr>
            <w:tcW w:w="1163" w:type="pct"/>
          </w:tcPr>
          <w:p w14:paraId="7C9BB298" w14:textId="77777777" w:rsidR="006F2313" w:rsidRPr="007A4E9C" w:rsidRDefault="006F2313" w:rsidP="001269E9">
            <w:pPr>
              <w:pStyle w:val="TAC"/>
            </w:pPr>
            <w:r w:rsidRPr="007A4E9C">
              <w:t>DFT-s-OFDM PI/2 BPSK</w:t>
            </w:r>
          </w:p>
        </w:tc>
        <w:tc>
          <w:tcPr>
            <w:tcW w:w="1648" w:type="pct"/>
            <w:shd w:val="clear" w:color="auto" w:fill="auto"/>
          </w:tcPr>
          <w:p w14:paraId="7C1F6C9F" w14:textId="77777777" w:rsidR="006F2313" w:rsidRPr="007A4E9C" w:rsidRDefault="006F2313" w:rsidP="001269E9">
            <w:pPr>
              <w:pStyle w:val="TAC"/>
            </w:pPr>
            <w:r w:rsidRPr="007A4E9C">
              <w:t>Outer_Full</w:t>
            </w:r>
          </w:p>
        </w:tc>
      </w:tr>
      <w:tr w:rsidR="006F2313" w:rsidRPr="007A4E9C" w14:paraId="2C5B0124" w14:textId="77777777" w:rsidTr="001269E9">
        <w:trPr>
          <w:trHeight w:val="255"/>
        </w:trPr>
        <w:tc>
          <w:tcPr>
            <w:tcW w:w="513" w:type="pct"/>
            <w:shd w:val="clear" w:color="auto" w:fill="auto"/>
          </w:tcPr>
          <w:p w14:paraId="2B3DBD9E" w14:textId="77777777" w:rsidR="006F2313" w:rsidRPr="007A4E9C" w:rsidRDefault="006F2313" w:rsidP="001269E9">
            <w:pPr>
              <w:pStyle w:val="TAC"/>
            </w:pPr>
            <w:r w:rsidRPr="007A4E9C">
              <w:t>3</w:t>
            </w:r>
          </w:p>
        </w:tc>
        <w:tc>
          <w:tcPr>
            <w:tcW w:w="1676" w:type="pct"/>
            <w:tcBorders>
              <w:top w:val="nil"/>
              <w:bottom w:val="nil"/>
            </w:tcBorders>
            <w:shd w:val="clear" w:color="auto" w:fill="auto"/>
          </w:tcPr>
          <w:p w14:paraId="7AA00F7E" w14:textId="77777777" w:rsidR="006F2313" w:rsidRPr="007A4E9C" w:rsidRDefault="006F2313" w:rsidP="001269E9">
            <w:pPr>
              <w:pStyle w:val="TAC"/>
            </w:pPr>
          </w:p>
        </w:tc>
        <w:tc>
          <w:tcPr>
            <w:tcW w:w="1163" w:type="pct"/>
          </w:tcPr>
          <w:p w14:paraId="697F3E58" w14:textId="77777777" w:rsidR="006F2313" w:rsidRPr="007A4E9C" w:rsidRDefault="006F2313" w:rsidP="001269E9">
            <w:pPr>
              <w:pStyle w:val="TAC"/>
            </w:pPr>
            <w:r w:rsidRPr="007A4E9C">
              <w:t>DFT-s-OFDM QPSK</w:t>
            </w:r>
          </w:p>
        </w:tc>
        <w:tc>
          <w:tcPr>
            <w:tcW w:w="1648" w:type="pct"/>
            <w:shd w:val="clear" w:color="auto" w:fill="auto"/>
          </w:tcPr>
          <w:p w14:paraId="5187B39F" w14:textId="77777777" w:rsidR="006F2313" w:rsidRPr="007A4E9C" w:rsidRDefault="006F2313" w:rsidP="001269E9">
            <w:pPr>
              <w:pStyle w:val="TAC"/>
            </w:pPr>
            <w:r w:rsidRPr="007A4E9C">
              <w:t>Inner_Full for PC2, PC3 and PC4</w:t>
            </w:r>
          </w:p>
          <w:p w14:paraId="5E02CC0D" w14:textId="77777777" w:rsidR="006F2313" w:rsidRPr="007A4E9C" w:rsidRDefault="006F2313" w:rsidP="001269E9">
            <w:pPr>
              <w:pStyle w:val="TAC"/>
            </w:pPr>
            <w:r w:rsidRPr="007A4E9C">
              <w:t>Inner_Full_Region1 for PC1</w:t>
            </w:r>
          </w:p>
        </w:tc>
      </w:tr>
      <w:tr w:rsidR="006F2313" w:rsidRPr="007A4E9C" w14:paraId="1534BBA2" w14:textId="77777777" w:rsidTr="001269E9">
        <w:trPr>
          <w:trHeight w:val="255"/>
        </w:trPr>
        <w:tc>
          <w:tcPr>
            <w:tcW w:w="513" w:type="pct"/>
            <w:shd w:val="clear" w:color="auto" w:fill="auto"/>
          </w:tcPr>
          <w:p w14:paraId="3A478391" w14:textId="77777777" w:rsidR="006F2313" w:rsidRPr="007A4E9C" w:rsidRDefault="006F2313" w:rsidP="001269E9">
            <w:pPr>
              <w:pStyle w:val="TAC"/>
            </w:pPr>
            <w:r w:rsidRPr="007A4E9C">
              <w:t>4</w:t>
            </w:r>
          </w:p>
        </w:tc>
        <w:tc>
          <w:tcPr>
            <w:tcW w:w="1676" w:type="pct"/>
            <w:tcBorders>
              <w:top w:val="nil"/>
              <w:bottom w:val="nil"/>
            </w:tcBorders>
            <w:shd w:val="clear" w:color="auto" w:fill="auto"/>
          </w:tcPr>
          <w:p w14:paraId="648F2212" w14:textId="77777777" w:rsidR="006F2313" w:rsidRPr="007A4E9C" w:rsidRDefault="006F2313" w:rsidP="001269E9">
            <w:pPr>
              <w:pStyle w:val="TAC"/>
            </w:pPr>
          </w:p>
        </w:tc>
        <w:tc>
          <w:tcPr>
            <w:tcW w:w="1163" w:type="pct"/>
          </w:tcPr>
          <w:p w14:paraId="621B08EB" w14:textId="77777777" w:rsidR="006F2313" w:rsidRPr="007A4E9C" w:rsidRDefault="006F2313" w:rsidP="001269E9">
            <w:pPr>
              <w:pStyle w:val="TAC"/>
            </w:pPr>
            <w:r w:rsidRPr="007A4E9C">
              <w:t>DFT-s-OFDM QPSK</w:t>
            </w:r>
          </w:p>
        </w:tc>
        <w:tc>
          <w:tcPr>
            <w:tcW w:w="1648" w:type="pct"/>
            <w:shd w:val="clear" w:color="auto" w:fill="auto"/>
          </w:tcPr>
          <w:p w14:paraId="42320D4B" w14:textId="77777777" w:rsidR="006F2313" w:rsidRPr="007A4E9C" w:rsidRDefault="006F2313" w:rsidP="001269E9">
            <w:pPr>
              <w:pStyle w:val="TAC"/>
            </w:pPr>
            <w:r w:rsidRPr="007A4E9C">
              <w:t>Outer_Full</w:t>
            </w:r>
          </w:p>
        </w:tc>
      </w:tr>
      <w:tr w:rsidR="006F2313" w:rsidRPr="007A4E9C" w14:paraId="095A503B" w14:textId="77777777" w:rsidTr="001269E9">
        <w:trPr>
          <w:trHeight w:val="255"/>
        </w:trPr>
        <w:tc>
          <w:tcPr>
            <w:tcW w:w="513" w:type="pct"/>
            <w:shd w:val="clear" w:color="auto" w:fill="auto"/>
          </w:tcPr>
          <w:p w14:paraId="230EF0F9" w14:textId="77777777" w:rsidR="006F2313" w:rsidRPr="007A4E9C" w:rsidRDefault="006F2313" w:rsidP="001269E9">
            <w:pPr>
              <w:pStyle w:val="TAC"/>
            </w:pPr>
            <w:r w:rsidRPr="007A4E9C">
              <w:t>5</w:t>
            </w:r>
          </w:p>
        </w:tc>
        <w:tc>
          <w:tcPr>
            <w:tcW w:w="1676" w:type="pct"/>
            <w:tcBorders>
              <w:top w:val="nil"/>
              <w:bottom w:val="nil"/>
            </w:tcBorders>
            <w:shd w:val="clear" w:color="auto" w:fill="auto"/>
          </w:tcPr>
          <w:p w14:paraId="0F3F4000" w14:textId="77777777" w:rsidR="006F2313" w:rsidRPr="007A4E9C" w:rsidRDefault="006F2313" w:rsidP="001269E9">
            <w:pPr>
              <w:pStyle w:val="TAC"/>
            </w:pPr>
          </w:p>
        </w:tc>
        <w:tc>
          <w:tcPr>
            <w:tcW w:w="1163" w:type="pct"/>
          </w:tcPr>
          <w:p w14:paraId="0886F4AE" w14:textId="77777777" w:rsidR="006F2313" w:rsidRPr="007A4E9C" w:rsidRDefault="006F2313" w:rsidP="001269E9">
            <w:pPr>
              <w:pStyle w:val="TAC"/>
            </w:pPr>
            <w:r w:rsidRPr="007A4E9C">
              <w:t>DFT-s-OFDM 16 QAM</w:t>
            </w:r>
          </w:p>
        </w:tc>
        <w:tc>
          <w:tcPr>
            <w:tcW w:w="1648" w:type="pct"/>
            <w:shd w:val="clear" w:color="auto" w:fill="auto"/>
          </w:tcPr>
          <w:p w14:paraId="3C655EEC" w14:textId="77777777" w:rsidR="006F2313" w:rsidRPr="007A4E9C" w:rsidRDefault="006F2313" w:rsidP="001269E9">
            <w:pPr>
              <w:pStyle w:val="TAC"/>
            </w:pPr>
            <w:r w:rsidRPr="007A4E9C">
              <w:t>Inner_Full for PC2, PC3 and PC4</w:t>
            </w:r>
          </w:p>
          <w:p w14:paraId="17F767EB" w14:textId="77777777" w:rsidR="006F2313" w:rsidRPr="007A4E9C" w:rsidRDefault="006F2313" w:rsidP="001269E9">
            <w:pPr>
              <w:pStyle w:val="TAC"/>
            </w:pPr>
            <w:r w:rsidRPr="007A4E9C">
              <w:t>Inner_Full_Region1 for PC1</w:t>
            </w:r>
          </w:p>
        </w:tc>
      </w:tr>
      <w:tr w:rsidR="006F2313" w:rsidRPr="007A4E9C" w14:paraId="199130EB" w14:textId="77777777" w:rsidTr="001269E9">
        <w:trPr>
          <w:trHeight w:val="255"/>
        </w:trPr>
        <w:tc>
          <w:tcPr>
            <w:tcW w:w="513" w:type="pct"/>
            <w:shd w:val="clear" w:color="auto" w:fill="auto"/>
          </w:tcPr>
          <w:p w14:paraId="68C4A133" w14:textId="77777777" w:rsidR="006F2313" w:rsidRPr="007A4E9C" w:rsidRDefault="006F2313" w:rsidP="001269E9">
            <w:pPr>
              <w:pStyle w:val="TAC"/>
            </w:pPr>
            <w:r w:rsidRPr="007A4E9C">
              <w:t>6</w:t>
            </w:r>
          </w:p>
        </w:tc>
        <w:tc>
          <w:tcPr>
            <w:tcW w:w="1676" w:type="pct"/>
            <w:tcBorders>
              <w:top w:val="nil"/>
              <w:bottom w:val="nil"/>
            </w:tcBorders>
            <w:shd w:val="clear" w:color="auto" w:fill="auto"/>
          </w:tcPr>
          <w:p w14:paraId="5A692374" w14:textId="77777777" w:rsidR="006F2313" w:rsidRPr="007A4E9C" w:rsidRDefault="006F2313" w:rsidP="001269E9">
            <w:pPr>
              <w:pStyle w:val="TAC"/>
            </w:pPr>
          </w:p>
        </w:tc>
        <w:tc>
          <w:tcPr>
            <w:tcW w:w="1163" w:type="pct"/>
          </w:tcPr>
          <w:p w14:paraId="0E81F1A2" w14:textId="77777777" w:rsidR="006F2313" w:rsidRPr="007A4E9C" w:rsidRDefault="006F2313" w:rsidP="001269E9">
            <w:pPr>
              <w:pStyle w:val="TAC"/>
            </w:pPr>
            <w:r w:rsidRPr="007A4E9C">
              <w:t>DFT-s-OFDM 16 QAM</w:t>
            </w:r>
          </w:p>
        </w:tc>
        <w:tc>
          <w:tcPr>
            <w:tcW w:w="1648" w:type="pct"/>
            <w:shd w:val="clear" w:color="auto" w:fill="auto"/>
          </w:tcPr>
          <w:p w14:paraId="2A1F9B2F" w14:textId="77777777" w:rsidR="006F2313" w:rsidRPr="007A4E9C" w:rsidRDefault="006F2313" w:rsidP="001269E9">
            <w:pPr>
              <w:pStyle w:val="TAC"/>
            </w:pPr>
            <w:r w:rsidRPr="007A4E9C">
              <w:t>Outer_Full</w:t>
            </w:r>
          </w:p>
        </w:tc>
      </w:tr>
      <w:tr w:rsidR="006F2313" w:rsidRPr="007A4E9C" w14:paraId="5DCF841F" w14:textId="77777777" w:rsidTr="001269E9">
        <w:trPr>
          <w:trHeight w:val="255"/>
        </w:trPr>
        <w:tc>
          <w:tcPr>
            <w:tcW w:w="513" w:type="pct"/>
            <w:shd w:val="clear" w:color="auto" w:fill="auto"/>
          </w:tcPr>
          <w:p w14:paraId="720E6EDA" w14:textId="77777777" w:rsidR="006F2313" w:rsidRPr="007A4E9C" w:rsidRDefault="006F2313" w:rsidP="001269E9">
            <w:pPr>
              <w:pStyle w:val="TAC"/>
            </w:pPr>
            <w:r w:rsidRPr="007A4E9C">
              <w:t>7</w:t>
            </w:r>
          </w:p>
        </w:tc>
        <w:tc>
          <w:tcPr>
            <w:tcW w:w="1676" w:type="pct"/>
            <w:tcBorders>
              <w:top w:val="nil"/>
              <w:bottom w:val="nil"/>
            </w:tcBorders>
            <w:shd w:val="clear" w:color="auto" w:fill="auto"/>
          </w:tcPr>
          <w:p w14:paraId="2EBF85FA" w14:textId="77777777" w:rsidR="006F2313" w:rsidRPr="007A4E9C" w:rsidRDefault="006F2313" w:rsidP="001269E9">
            <w:pPr>
              <w:pStyle w:val="TAC"/>
            </w:pPr>
          </w:p>
        </w:tc>
        <w:tc>
          <w:tcPr>
            <w:tcW w:w="1163" w:type="pct"/>
          </w:tcPr>
          <w:p w14:paraId="04838724" w14:textId="77777777" w:rsidR="006F2313" w:rsidRPr="007A4E9C" w:rsidRDefault="006F2313" w:rsidP="001269E9">
            <w:pPr>
              <w:pStyle w:val="TAC"/>
            </w:pPr>
            <w:r w:rsidRPr="007A4E9C">
              <w:t>DFT-s-OFDM 64 QAM</w:t>
            </w:r>
          </w:p>
        </w:tc>
        <w:tc>
          <w:tcPr>
            <w:tcW w:w="1648" w:type="pct"/>
            <w:shd w:val="clear" w:color="auto" w:fill="auto"/>
          </w:tcPr>
          <w:p w14:paraId="44E40FD9" w14:textId="77777777" w:rsidR="006F2313" w:rsidRPr="007A4E9C" w:rsidRDefault="006F2313" w:rsidP="001269E9">
            <w:pPr>
              <w:pStyle w:val="TAC"/>
            </w:pPr>
            <w:r w:rsidRPr="007A4E9C">
              <w:t>Inner_Full for PC2, PC3 and PC4</w:t>
            </w:r>
          </w:p>
          <w:p w14:paraId="7C40D244" w14:textId="77777777" w:rsidR="006F2313" w:rsidRPr="007A4E9C" w:rsidRDefault="006F2313" w:rsidP="001269E9">
            <w:pPr>
              <w:pStyle w:val="TAC"/>
            </w:pPr>
            <w:r w:rsidRPr="007A4E9C">
              <w:t>Inner_Full_Region1 for PC1</w:t>
            </w:r>
          </w:p>
        </w:tc>
      </w:tr>
      <w:tr w:rsidR="006F2313" w:rsidRPr="007A4E9C" w14:paraId="3953C5CC" w14:textId="77777777" w:rsidTr="001269E9">
        <w:trPr>
          <w:trHeight w:val="255"/>
        </w:trPr>
        <w:tc>
          <w:tcPr>
            <w:tcW w:w="513" w:type="pct"/>
            <w:shd w:val="clear" w:color="auto" w:fill="auto"/>
          </w:tcPr>
          <w:p w14:paraId="7D0C7831" w14:textId="77777777" w:rsidR="006F2313" w:rsidRPr="007A4E9C" w:rsidRDefault="006F2313" w:rsidP="001269E9">
            <w:pPr>
              <w:pStyle w:val="TAC"/>
            </w:pPr>
            <w:r w:rsidRPr="007A4E9C">
              <w:t>8</w:t>
            </w:r>
          </w:p>
        </w:tc>
        <w:tc>
          <w:tcPr>
            <w:tcW w:w="1676" w:type="pct"/>
            <w:tcBorders>
              <w:top w:val="nil"/>
              <w:bottom w:val="nil"/>
            </w:tcBorders>
            <w:shd w:val="clear" w:color="auto" w:fill="auto"/>
          </w:tcPr>
          <w:p w14:paraId="626BF552" w14:textId="77777777" w:rsidR="006F2313" w:rsidRPr="007A4E9C" w:rsidRDefault="006F2313" w:rsidP="001269E9">
            <w:pPr>
              <w:pStyle w:val="TAC"/>
            </w:pPr>
          </w:p>
        </w:tc>
        <w:tc>
          <w:tcPr>
            <w:tcW w:w="1163" w:type="pct"/>
          </w:tcPr>
          <w:p w14:paraId="62AF3F00" w14:textId="77777777" w:rsidR="006F2313" w:rsidRPr="007A4E9C" w:rsidRDefault="006F2313" w:rsidP="001269E9">
            <w:pPr>
              <w:pStyle w:val="TAC"/>
            </w:pPr>
            <w:r w:rsidRPr="007A4E9C">
              <w:t>DFT-s-OFDM 64 QAM</w:t>
            </w:r>
          </w:p>
        </w:tc>
        <w:tc>
          <w:tcPr>
            <w:tcW w:w="1648" w:type="pct"/>
            <w:shd w:val="clear" w:color="auto" w:fill="auto"/>
          </w:tcPr>
          <w:p w14:paraId="7810D8A2" w14:textId="77777777" w:rsidR="006F2313" w:rsidRPr="007A4E9C" w:rsidRDefault="006F2313" w:rsidP="001269E9">
            <w:pPr>
              <w:pStyle w:val="TAC"/>
            </w:pPr>
            <w:r w:rsidRPr="007A4E9C">
              <w:t>Outer_Full</w:t>
            </w:r>
          </w:p>
        </w:tc>
      </w:tr>
      <w:tr w:rsidR="006F2313" w:rsidRPr="007A4E9C" w14:paraId="4833E16C" w14:textId="77777777" w:rsidTr="001269E9">
        <w:trPr>
          <w:trHeight w:val="255"/>
        </w:trPr>
        <w:tc>
          <w:tcPr>
            <w:tcW w:w="513" w:type="pct"/>
            <w:shd w:val="clear" w:color="auto" w:fill="auto"/>
          </w:tcPr>
          <w:p w14:paraId="5DD80231" w14:textId="77777777" w:rsidR="006F2313" w:rsidRPr="007A4E9C" w:rsidRDefault="006F2313" w:rsidP="001269E9">
            <w:pPr>
              <w:pStyle w:val="TAC"/>
            </w:pPr>
            <w:r w:rsidRPr="007A4E9C">
              <w:t>9</w:t>
            </w:r>
          </w:p>
        </w:tc>
        <w:tc>
          <w:tcPr>
            <w:tcW w:w="1676" w:type="pct"/>
            <w:tcBorders>
              <w:top w:val="nil"/>
              <w:bottom w:val="nil"/>
            </w:tcBorders>
            <w:shd w:val="clear" w:color="auto" w:fill="auto"/>
          </w:tcPr>
          <w:p w14:paraId="42D8FEE6" w14:textId="77777777" w:rsidR="006F2313" w:rsidRPr="007A4E9C" w:rsidRDefault="006F2313" w:rsidP="001269E9">
            <w:pPr>
              <w:pStyle w:val="TAC"/>
            </w:pPr>
          </w:p>
        </w:tc>
        <w:tc>
          <w:tcPr>
            <w:tcW w:w="1163" w:type="pct"/>
          </w:tcPr>
          <w:p w14:paraId="19B78304" w14:textId="77777777" w:rsidR="006F2313" w:rsidRPr="007A4E9C" w:rsidRDefault="006F2313" w:rsidP="001269E9">
            <w:pPr>
              <w:pStyle w:val="TAC"/>
            </w:pPr>
            <w:r w:rsidRPr="007A4E9C">
              <w:t>CP-OFDM QPSK</w:t>
            </w:r>
          </w:p>
        </w:tc>
        <w:tc>
          <w:tcPr>
            <w:tcW w:w="1648" w:type="pct"/>
            <w:shd w:val="clear" w:color="auto" w:fill="auto"/>
          </w:tcPr>
          <w:p w14:paraId="3029F28B" w14:textId="77777777" w:rsidR="006F2313" w:rsidRPr="007A4E9C" w:rsidRDefault="006F2313" w:rsidP="001269E9">
            <w:pPr>
              <w:pStyle w:val="TAC"/>
            </w:pPr>
            <w:r w:rsidRPr="007A4E9C">
              <w:t>Inner_Full for PC2, PC3 and PC4</w:t>
            </w:r>
          </w:p>
          <w:p w14:paraId="544A79EA" w14:textId="77777777" w:rsidR="006F2313" w:rsidRPr="007A4E9C" w:rsidRDefault="006F2313" w:rsidP="001269E9">
            <w:pPr>
              <w:pStyle w:val="TAC"/>
            </w:pPr>
            <w:r w:rsidRPr="007A4E9C">
              <w:t>Inner_Full_Region1 for PC1</w:t>
            </w:r>
          </w:p>
        </w:tc>
      </w:tr>
      <w:tr w:rsidR="006F2313" w:rsidRPr="007A4E9C" w14:paraId="7CA709EE" w14:textId="77777777" w:rsidTr="001269E9">
        <w:trPr>
          <w:trHeight w:val="255"/>
        </w:trPr>
        <w:tc>
          <w:tcPr>
            <w:tcW w:w="513" w:type="pct"/>
            <w:shd w:val="clear" w:color="auto" w:fill="auto"/>
          </w:tcPr>
          <w:p w14:paraId="095BB6CB" w14:textId="77777777" w:rsidR="006F2313" w:rsidRPr="007A4E9C" w:rsidRDefault="006F2313" w:rsidP="001269E9">
            <w:pPr>
              <w:pStyle w:val="TAC"/>
            </w:pPr>
            <w:r w:rsidRPr="007A4E9C">
              <w:t>10</w:t>
            </w:r>
          </w:p>
        </w:tc>
        <w:tc>
          <w:tcPr>
            <w:tcW w:w="1676" w:type="pct"/>
            <w:tcBorders>
              <w:top w:val="nil"/>
              <w:bottom w:val="nil"/>
            </w:tcBorders>
            <w:shd w:val="clear" w:color="auto" w:fill="auto"/>
          </w:tcPr>
          <w:p w14:paraId="1E8032F6" w14:textId="77777777" w:rsidR="006F2313" w:rsidRPr="007A4E9C" w:rsidRDefault="006F2313" w:rsidP="001269E9">
            <w:pPr>
              <w:pStyle w:val="TAC"/>
            </w:pPr>
          </w:p>
        </w:tc>
        <w:tc>
          <w:tcPr>
            <w:tcW w:w="1163" w:type="pct"/>
          </w:tcPr>
          <w:p w14:paraId="372FB719" w14:textId="77777777" w:rsidR="006F2313" w:rsidRPr="007A4E9C" w:rsidRDefault="006F2313" w:rsidP="001269E9">
            <w:pPr>
              <w:pStyle w:val="TAC"/>
            </w:pPr>
            <w:r w:rsidRPr="007A4E9C">
              <w:t>CP-OFDM QPSK</w:t>
            </w:r>
          </w:p>
        </w:tc>
        <w:tc>
          <w:tcPr>
            <w:tcW w:w="1648" w:type="pct"/>
            <w:shd w:val="clear" w:color="auto" w:fill="auto"/>
          </w:tcPr>
          <w:p w14:paraId="3C90089B" w14:textId="77777777" w:rsidR="006F2313" w:rsidRPr="007A4E9C" w:rsidRDefault="006F2313" w:rsidP="001269E9">
            <w:pPr>
              <w:pStyle w:val="TAC"/>
            </w:pPr>
            <w:r w:rsidRPr="007A4E9C">
              <w:t>Outer_Full</w:t>
            </w:r>
          </w:p>
        </w:tc>
      </w:tr>
      <w:tr w:rsidR="006F2313" w:rsidRPr="007A4E9C" w14:paraId="50EA531D" w14:textId="77777777" w:rsidTr="001269E9">
        <w:trPr>
          <w:trHeight w:val="255"/>
        </w:trPr>
        <w:tc>
          <w:tcPr>
            <w:tcW w:w="513" w:type="pct"/>
            <w:shd w:val="clear" w:color="auto" w:fill="auto"/>
          </w:tcPr>
          <w:p w14:paraId="2F34F7AF" w14:textId="77777777" w:rsidR="006F2313" w:rsidRPr="007A4E9C" w:rsidRDefault="006F2313" w:rsidP="001269E9">
            <w:pPr>
              <w:pStyle w:val="TAC"/>
            </w:pPr>
            <w:r w:rsidRPr="007A4E9C">
              <w:t>11</w:t>
            </w:r>
          </w:p>
        </w:tc>
        <w:tc>
          <w:tcPr>
            <w:tcW w:w="1676" w:type="pct"/>
            <w:tcBorders>
              <w:top w:val="nil"/>
              <w:bottom w:val="nil"/>
            </w:tcBorders>
            <w:shd w:val="clear" w:color="auto" w:fill="auto"/>
          </w:tcPr>
          <w:p w14:paraId="1E0EB0BE" w14:textId="77777777" w:rsidR="006F2313" w:rsidRPr="007A4E9C" w:rsidRDefault="006F2313" w:rsidP="001269E9">
            <w:pPr>
              <w:pStyle w:val="TAC"/>
            </w:pPr>
          </w:p>
        </w:tc>
        <w:tc>
          <w:tcPr>
            <w:tcW w:w="1163" w:type="pct"/>
          </w:tcPr>
          <w:p w14:paraId="349F3D65" w14:textId="77777777" w:rsidR="006F2313" w:rsidRPr="007A4E9C" w:rsidRDefault="006F2313" w:rsidP="001269E9">
            <w:pPr>
              <w:pStyle w:val="TAC"/>
            </w:pPr>
            <w:r w:rsidRPr="007A4E9C">
              <w:t>CP-OFDM 16 QAM</w:t>
            </w:r>
          </w:p>
        </w:tc>
        <w:tc>
          <w:tcPr>
            <w:tcW w:w="1648" w:type="pct"/>
            <w:shd w:val="clear" w:color="auto" w:fill="auto"/>
          </w:tcPr>
          <w:p w14:paraId="5C031365" w14:textId="77777777" w:rsidR="006F2313" w:rsidRPr="007A4E9C" w:rsidRDefault="006F2313" w:rsidP="001269E9">
            <w:pPr>
              <w:pStyle w:val="TAC"/>
            </w:pPr>
            <w:r w:rsidRPr="007A4E9C">
              <w:t>Inner_Full for PC2, PC3 and PC4</w:t>
            </w:r>
          </w:p>
          <w:p w14:paraId="7D0C035F" w14:textId="77777777" w:rsidR="006F2313" w:rsidRPr="007A4E9C" w:rsidRDefault="006F2313" w:rsidP="001269E9">
            <w:pPr>
              <w:pStyle w:val="TAC"/>
            </w:pPr>
            <w:r w:rsidRPr="007A4E9C">
              <w:t>Inner_Full_Region1 for PC1</w:t>
            </w:r>
          </w:p>
        </w:tc>
      </w:tr>
      <w:tr w:rsidR="006F2313" w:rsidRPr="007A4E9C" w14:paraId="7C997968" w14:textId="77777777" w:rsidTr="001269E9">
        <w:trPr>
          <w:trHeight w:val="255"/>
        </w:trPr>
        <w:tc>
          <w:tcPr>
            <w:tcW w:w="513" w:type="pct"/>
            <w:shd w:val="clear" w:color="auto" w:fill="auto"/>
          </w:tcPr>
          <w:p w14:paraId="48836643" w14:textId="77777777" w:rsidR="006F2313" w:rsidRPr="007A4E9C" w:rsidRDefault="006F2313" w:rsidP="001269E9">
            <w:pPr>
              <w:pStyle w:val="TAC"/>
            </w:pPr>
            <w:r w:rsidRPr="007A4E9C">
              <w:t>12</w:t>
            </w:r>
          </w:p>
        </w:tc>
        <w:tc>
          <w:tcPr>
            <w:tcW w:w="1676" w:type="pct"/>
            <w:tcBorders>
              <w:top w:val="nil"/>
              <w:bottom w:val="nil"/>
            </w:tcBorders>
            <w:shd w:val="clear" w:color="auto" w:fill="auto"/>
          </w:tcPr>
          <w:p w14:paraId="73F6F34D" w14:textId="77777777" w:rsidR="006F2313" w:rsidRPr="007A4E9C" w:rsidRDefault="006F2313" w:rsidP="001269E9">
            <w:pPr>
              <w:pStyle w:val="TAC"/>
            </w:pPr>
          </w:p>
        </w:tc>
        <w:tc>
          <w:tcPr>
            <w:tcW w:w="1163" w:type="pct"/>
          </w:tcPr>
          <w:p w14:paraId="63E0BE71" w14:textId="77777777" w:rsidR="006F2313" w:rsidRPr="007A4E9C" w:rsidRDefault="006F2313" w:rsidP="001269E9">
            <w:pPr>
              <w:pStyle w:val="TAC"/>
            </w:pPr>
            <w:r w:rsidRPr="007A4E9C">
              <w:t>CP-OFDM 16 QAM</w:t>
            </w:r>
          </w:p>
        </w:tc>
        <w:tc>
          <w:tcPr>
            <w:tcW w:w="1648" w:type="pct"/>
            <w:shd w:val="clear" w:color="auto" w:fill="auto"/>
          </w:tcPr>
          <w:p w14:paraId="3FF6DD6D" w14:textId="77777777" w:rsidR="006F2313" w:rsidRPr="007A4E9C" w:rsidRDefault="006F2313" w:rsidP="001269E9">
            <w:pPr>
              <w:pStyle w:val="TAC"/>
            </w:pPr>
            <w:r w:rsidRPr="007A4E9C">
              <w:t>Outer_Full</w:t>
            </w:r>
          </w:p>
        </w:tc>
      </w:tr>
      <w:tr w:rsidR="006F2313" w:rsidRPr="007A4E9C" w14:paraId="21896490" w14:textId="77777777" w:rsidTr="001269E9">
        <w:trPr>
          <w:trHeight w:val="255"/>
        </w:trPr>
        <w:tc>
          <w:tcPr>
            <w:tcW w:w="513" w:type="pct"/>
            <w:shd w:val="clear" w:color="auto" w:fill="auto"/>
          </w:tcPr>
          <w:p w14:paraId="26D390AE" w14:textId="77777777" w:rsidR="006F2313" w:rsidRPr="007A4E9C" w:rsidRDefault="006F2313" w:rsidP="001269E9">
            <w:pPr>
              <w:pStyle w:val="TAC"/>
            </w:pPr>
            <w:r w:rsidRPr="007A4E9C">
              <w:t>13</w:t>
            </w:r>
          </w:p>
        </w:tc>
        <w:tc>
          <w:tcPr>
            <w:tcW w:w="1676" w:type="pct"/>
            <w:tcBorders>
              <w:top w:val="nil"/>
              <w:bottom w:val="nil"/>
            </w:tcBorders>
            <w:shd w:val="clear" w:color="auto" w:fill="auto"/>
          </w:tcPr>
          <w:p w14:paraId="1D622D78" w14:textId="77777777" w:rsidR="006F2313" w:rsidRPr="007A4E9C" w:rsidRDefault="006F2313" w:rsidP="001269E9">
            <w:pPr>
              <w:pStyle w:val="TAC"/>
            </w:pPr>
          </w:p>
        </w:tc>
        <w:tc>
          <w:tcPr>
            <w:tcW w:w="1163" w:type="pct"/>
          </w:tcPr>
          <w:p w14:paraId="5A77084B" w14:textId="77777777" w:rsidR="006F2313" w:rsidRPr="007A4E9C" w:rsidRDefault="006F2313" w:rsidP="001269E9">
            <w:pPr>
              <w:pStyle w:val="TAC"/>
            </w:pPr>
            <w:r w:rsidRPr="007A4E9C">
              <w:t>CP-OFDM 64 QAM</w:t>
            </w:r>
          </w:p>
        </w:tc>
        <w:tc>
          <w:tcPr>
            <w:tcW w:w="1648" w:type="pct"/>
            <w:shd w:val="clear" w:color="auto" w:fill="auto"/>
          </w:tcPr>
          <w:p w14:paraId="23860BD3" w14:textId="77777777" w:rsidR="006F2313" w:rsidRPr="007A4E9C" w:rsidRDefault="006F2313" w:rsidP="001269E9">
            <w:pPr>
              <w:pStyle w:val="TAC"/>
            </w:pPr>
            <w:r w:rsidRPr="007A4E9C">
              <w:t>Inner_Full for PC2, PC3 and PC4</w:t>
            </w:r>
          </w:p>
          <w:p w14:paraId="68806AAD" w14:textId="77777777" w:rsidR="006F2313" w:rsidRPr="007A4E9C" w:rsidRDefault="006F2313" w:rsidP="001269E9">
            <w:pPr>
              <w:pStyle w:val="TAC"/>
            </w:pPr>
            <w:r w:rsidRPr="007A4E9C">
              <w:t>Inner_Full_Region1 for PC1</w:t>
            </w:r>
          </w:p>
        </w:tc>
      </w:tr>
      <w:tr w:rsidR="006F2313" w:rsidRPr="007A4E9C" w14:paraId="070EB924" w14:textId="77777777" w:rsidTr="001269E9">
        <w:trPr>
          <w:trHeight w:val="255"/>
        </w:trPr>
        <w:tc>
          <w:tcPr>
            <w:tcW w:w="513" w:type="pct"/>
            <w:shd w:val="clear" w:color="auto" w:fill="auto"/>
          </w:tcPr>
          <w:p w14:paraId="2EE3A980" w14:textId="77777777" w:rsidR="006F2313" w:rsidRPr="007A4E9C" w:rsidRDefault="006F2313" w:rsidP="001269E9">
            <w:pPr>
              <w:pStyle w:val="TAC"/>
            </w:pPr>
            <w:r w:rsidRPr="007A4E9C">
              <w:t>14</w:t>
            </w:r>
          </w:p>
        </w:tc>
        <w:tc>
          <w:tcPr>
            <w:tcW w:w="1676" w:type="pct"/>
            <w:tcBorders>
              <w:top w:val="nil"/>
              <w:bottom w:val="nil"/>
            </w:tcBorders>
            <w:shd w:val="clear" w:color="auto" w:fill="auto"/>
          </w:tcPr>
          <w:p w14:paraId="6EEA6E63" w14:textId="77777777" w:rsidR="006F2313" w:rsidRPr="007A4E9C" w:rsidRDefault="006F2313" w:rsidP="001269E9">
            <w:pPr>
              <w:pStyle w:val="TAC"/>
            </w:pPr>
          </w:p>
        </w:tc>
        <w:tc>
          <w:tcPr>
            <w:tcW w:w="1163" w:type="pct"/>
          </w:tcPr>
          <w:p w14:paraId="3299B278" w14:textId="77777777" w:rsidR="006F2313" w:rsidRPr="007A4E9C" w:rsidRDefault="006F2313" w:rsidP="001269E9">
            <w:pPr>
              <w:pStyle w:val="TAC"/>
            </w:pPr>
            <w:r w:rsidRPr="007A4E9C">
              <w:t>CP-OFDM 64 QAM</w:t>
            </w:r>
          </w:p>
        </w:tc>
        <w:tc>
          <w:tcPr>
            <w:tcW w:w="1648" w:type="pct"/>
            <w:shd w:val="clear" w:color="auto" w:fill="auto"/>
          </w:tcPr>
          <w:p w14:paraId="4D606BA7" w14:textId="77777777" w:rsidR="006F2313" w:rsidRPr="007A4E9C" w:rsidRDefault="006F2313" w:rsidP="001269E9">
            <w:pPr>
              <w:pStyle w:val="TAC"/>
            </w:pPr>
            <w:r w:rsidRPr="007A4E9C">
              <w:t>Outer_Full</w:t>
            </w:r>
          </w:p>
        </w:tc>
      </w:tr>
      <w:tr w:rsidR="006F2313" w:rsidRPr="007A4E9C" w14:paraId="56E3E7E7" w14:textId="77777777" w:rsidTr="001269E9">
        <w:trPr>
          <w:trHeight w:val="345"/>
        </w:trPr>
        <w:tc>
          <w:tcPr>
            <w:tcW w:w="5000" w:type="pct"/>
            <w:gridSpan w:val="4"/>
          </w:tcPr>
          <w:p w14:paraId="5AE15AE4" w14:textId="77777777" w:rsidR="006F2313" w:rsidRPr="007A4E9C" w:rsidRDefault="006F2313" w:rsidP="001269E9">
            <w:pPr>
              <w:pStyle w:val="TAN"/>
            </w:pPr>
            <w:r w:rsidRPr="007A4E9C">
              <w:t>NOTE 1:</w:t>
            </w:r>
            <w:r w:rsidRPr="007A4E9C">
              <w:tab/>
              <w:t>The specific configuration of each RB allocation is defined in Table 6.1-1 for PC2, PC3 and PC4 or Table 6.1-2 for PC1.</w:t>
            </w:r>
          </w:p>
          <w:p w14:paraId="1268BB3E" w14:textId="77777777" w:rsidR="006F2313" w:rsidRPr="007A4E9C" w:rsidRDefault="006F2313" w:rsidP="001269E9">
            <w:pPr>
              <w:pStyle w:val="TAN"/>
            </w:pPr>
            <w:r w:rsidRPr="007A4E9C">
              <w:t>NOTE 2:</w:t>
            </w:r>
            <w:r w:rsidRPr="007A4E9C">
              <w:tab/>
              <w:t>Test Channel Bandwidths are checked separately for each NR band, which applicable channel bandwidths are specified in Table 5.3.5-1.</w:t>
            </w:r>
          </w:p>
        </w:tc>
      </w:tr>
    </w:tbl>
    <w:p w14:paraId="00447378" w14:textId="77777777" w:rsidR="006F2313" w:rsidRPr="007A4E9C" w:rsidRDefault="006F2313" w:rsidP="006F2313"/>
    <w:p w14:paraId="5D0E814F" w14:textId="77777777" w:rsidR="006F2313" w:rsidRPr="007A4E9C" w:rsidRDefault="006F2313" w:rsidP="006F2313">
      <w:pPr>
        <w:pStyle w:val="TH"/>
      </w:pPr>
      <w:r w:rsidRPr="007A4E9C">
        <w:t>Table 6.4.2.1.4.1-2: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6F2313" w:rsidRPr="007A4E9C" w14:paraId="220AA4FF" w14:textId="77777777" w:rsidTr="001269E9">
        <w:tc>
          <w:tcPr>
            <w:tcW w:w="5000" w:type="pct"/>
            <w:gridSpan w:val="5"/>
            <w:shd w:val="clear" w:color="auto" w:fill="auto"/>
          </w:tcPr>
          <w:p w14:paraId="10838ED1" w14:textId="77777777" w:rsidR="006F2313" w:rsidRPr="007A4E9C" w:rsidRDefault="006F2313" w:rsidP="001269E9">
            <w:pPr>
              <w:pStyle w:val="TAH"/>
            </w:pPr>
            <w:r w:rsidRPr="007A4E9C">
              <w:t>Initial Conditions</w:t>
            </w:r>
          </w:p>
        </w:tc>
      </w:tr>
      <w:tr w:rsidR="006F2313" w:rsidRPr="007A4E9C" w14:paraId="59D7D691" w14:textId="77777777" w:rsidTr="001269E9">
        <w:tc>
          <w:tcPr>
            <w:tcW w:w="2196" w:type="pct"/>
            <w:gridSpan w:val="3"/>
            <w:shd w:val="clear" w:color="auto" w:fill="auto"/>
          </w:tcPr>
          <w:p w14:paraId="0D687F8A" w14:textId="77777777" w:rsidR="006F2313" w:rsidRPr="007A4E9C" w:rsidRDefault="006F2313" w:rsidP="001269E9">
            <w:pPr>
              <w:pStyle w:val="TAL"/>
            </w:pPr>
            <w:r w:rsidRPr="007A4E9C">
              <w:t>Test Environment as specified in TS 38.508-1 [10] subclause 4.1</w:t>
            </w:r>
          </w:p>
        </w:tc>
        <w:tc>
          <w:tcPr>
            <w:tcW w:w="2804" w:type="pct"/>
            <w:gridSpan w:val="2"/>
          </w:tcPr>
          <w:p w14:paraId="7CF18DBF" w14:textId="77777777" w:rsidR="006F2313" w:rsidRPr="007A4E9C" w:rsidRDefault="006F2313" w:rsidP="001269E9">
            <w:pPr>
              <w:pStyle w:val="TAL"/>
            </w:pPr>
            <w:r w:rsidRPr="007A4E9C">
              <w:t>Normal</w:t>
            </w:r>
          </w:p>
        </w:tc>
      </w:tr>
      <w:tr w:rsidR="006F2313" w:rsidRPr="007A4E9C" w14:paraId="7802F912" w14:textId="77777777" w:rsidTr="001269E9">
        <w:tc>
          <w:tcPr>
            <w:tcW w:w="2196" w:type="pct"/>
            <w:gridSpan w:val="3"/>
            <w:shd w:val="clear" w:color="auto" w:fill="auto"/>
          </w:tcPr>
          <w:p w14:paraId="484F4E05" w14:textId="77777777" w:rsidR="006F2313" w:rsidRPr="007A4E9C" w:rsidRDefault="006F2313" w:rsidP="001269E9">
            <w:pPr>
              <w:pStyle w:val="TAL"/>
            </w:pPr>
            <w:r w:rsidRPr="007A4E9C">
              <w:t>Test Frequencies as specified in TS 38.508-1 [10] subclause 4.3.1</w:t>
            </w:r>
          </w:p>
        </w:tc>
        <w:tc>
          <w:tcPr>
            <w:tcW w:w="2804" w:type="pct"/>
            <w:gridSpan w:val="2"/>
          </w:tcPr>
          <w:p w14:paraId="2570EB63" w14:textId="77777777" w:rsidR="006F2313" w:rsidRPr="007A4E9C" w:rsidRDefault="006F2313" w:rsidP="001269E9">
            <w:pPr>
              <w:pStyle w:val="TAL"/>
            </w:pPr>
            <w:r w:rsidRPr="007A4E9C">
              <w:t>See Table 6.4.2.1.4.1-1</w:t>
            </w:r>
          </w:p>
        </w:tc>
      </w:tr>
      <w:tr w:rsidR="006F2313" w:rsidRPr="007A4E9C" w14:paraId="31249AD3" w14:textId="77777777" w:rsidTr="001269E9">
        <w:tc>
          <w:tcPr>
            <w:tcW w:w="2196" w:type="pct"/>
            <w:gridSpan w:val="3"/>
            <w:shd w:val="clear" w:color="auto" w:fill="auto"/>
          </w:tcPr>
          <w:p w14:paraId="251A2C04" w14:textId="77777777" w:rsidR="006F2313" w:rsidRPr="007A4E9C" w:rsidRDefault="006F2313" w:rsidP="001269E9">
            <w:pPr>
              <w:pStyle w:val="TAL"/>
            </w:pPr>
            <w:r w:rsidRPr="007A4E9C">
              <w:t>Test Channel Bandwidths as specified in TS 38.508-1 [10] subclause 4.3.1</w:t>
            </w:r>
          </w:p>
        </w:tc>
        <w:tc>
          <w:tcPr>
            <w:tcW w:w="2804" w:type="pct"/>
            <w:gridSpan w:val="2"/>
          </w:tcPr>
          <w:p w14:paraId="78174E52" w14:textId="77777777" w:rsidR="006F2313" w:rsidRPr="007A4E9C" w:rsidRDefault="006F2313" w:rsidP="001269E9">
            <w:pPr>
              <w:pStyle w:val="TAL"/>
            </w:pPr>
            <w:r w:rsidRPr="007A4E9C">
              <w:t>See Table 6.4.2.1.4.1-1</w:t>
            </w:r>
          </w:p>
        </w:tc>
      </w:tr>
      <w:tr w:rsidR="006F2313" w:rsidRPr="007A4E9C" w14:paraId="2838015A" w14:textId="77777777" w:rsidTr="001269E9">
        <w:tc>
          <w:tcPr>
            <w:tcW w:w="2196" w:type="pct"/>
            <w:gridSpan w:val="3"/>
            <w:shd w:val="clear" w:color="auto" w:fill="auto"/>
          </w:tcPr>
          <w:p w14:paraId="64544E04" w14:textId="77777777" w:rsidR="006F2313" w:rsidRPr="007A4E9C" w:rsidRDefault="006F2313" w:rsidP="001269E9">
            <w:pPr>
              <w:pStyle w:val="TAL"/>
            </w:pPr>
            <w:r w:rsidRPr="007A4E9C">
              <w:t>Test SCS as specified in Table 5.3.5-1</w:t>
            </w:r>
          </w:p>
        </w:tc>
        <w:tc>
          <w:tcPr>
            <w:tcW w:w="2804" w:type="pct"/>
            <w:gridSpan w:val="2"/>
          </w:tcPr>
          <w:p w14:paraId="1141E698" w14:textId="77777777" w:rsidR="006F2313" w:rsidRPr="007A4E9C" w:rsidRDefault="006F2313" w:rsidP="001269E9">
            <w:pPr>
              <w:pStyle w:val="TAL"/>
            </w:pPr>
            <w:r w:rsidRPr="007A4E9C">
              <w:t>See Table 6.4.2.1.4.1-1</w:t>
            </w:r>
          </w:p>
        </w:tc>
      </w:tr>
      <w:tr w:rsidR="006F2313" w:rsidRPr="007A4E9C" w14:paraId="0818415A" w14:textId="77777777" w:rsidTr="001269E9">
        <w:tc>
          <w:tcPr>
            <w:tcW w:w="5000" w:type="pct"/>
            <w:gridSpan w:val="5"/>
            <w:shd w:val="clear" w:color="auto" w:fill="auto"/>
          </w:tcPr>
          <w:p w14:paraId="0798B303" w14:textId="77777777" w:rsidR="006F2313" w:rsidRPr="007A4E9C" w:rsidRDefault="006F2313" w:rsidP="001269E9">
            <w:pPr>
              <w:pStyle w:val="TAH"/>
            </w:pPr>
            <w:r w:rsidRPr="007A4E9C">
              <w:t>Test Parameters</w:t>
            </w:r>
          </w:p>
        </w:tc>
      </w:tr>
      <w:tr w:rsidR="006F2313" w:rsidRPr="007A4E9C" w14:paraId="5EE4F27D" w14:textId="77777777" w:rsidTr="001269E9">
        <w:tc>
          <w:tcPr>
            <w:tcW w:w="447" w:type="pct"/>
            <w:shd w:val="clear" w:color="auto" w:fill="auto"/>
          </w:tcPr>
          <w:p w14:paraId="258FC335" w14:textId="77777777" w:rsidR="006F2313" w:rsidRPr="007A4E9C" w:rsidRDefault="006F2313" w:rsidP="001269E9">
            <w:pPr>
              <w:pStyle w:val="TAH"/>
            </w:pPr>
            <w:r w:rsidRPr="007A4E9C">
              <w:t>ID</w:t>
            </w:r>
          </w:p>
        </w:tc>
        <w:tc>
          <w:tcPr>
            <w:tcW w:w="1749" w:type="pct"/>
            <w:gridSpan w:val="2"/>
            <w:tcBorders>
              <w:bottom w:val="single" w:sz="4" w:space="0" w:color="auto"/>
            </w:tcBorders>
            <w:shd w:val="clear" w:color="auto" w:fill="auto"/>
          </w:tcPr>
          <w:p w14:paraId="174093DC" w14:textId="77777777" w:rsidR="006F2313" w:rsidRPr="007A4E9C" w:rsidRDefault="006F2313" w:rsidP="001269E9">
            <w:pPr>
              <w:pStyle w:val="TAH"/>
            </w:pPr>
            <w:r w:rsidRPr="007A4E9C">
              <w:t>Downlink Configuration</w:t>
            </w:r>
          </w:p>
        </w:tc>
        <w:tc>
          <w:tcPr>
            <w:tcW w:w="2804" w:type="pct"/>
            <w:gridSpan w:val="2"/>
          </w:tcPr>
          <w:p w14:paraId="23751CF7" w14:textId="77777777" w:rsidR="006F2313" w:rsidRPr="007A4E9C" w:rsidRDefault="006F2313" w:rsidP="001269E9">
            <w:pPr>
              <w:pStyle w:val="TAH"/>
            </w:pPr>
            <w:r w:rsidRPr="007A4E9C">
              <w:t>Uplink Configuration</w:t>
            </w:r>
          </w:p>
        </w:tc>
      </w:tr>
      <w:tr w:rsidR="006F2313" w:rsidRPr="007A4E9C" w14:paraId="43DA6815" w14:textId="77777777" w:rsidTr="001269E9">
        <w:trPr>
          <w:trHeight w:val="300"/>
        </w:trPr>
        <w:tc>
          <w:tcPr>
            <w:tcW w:w="447" w:type="pct"/>
            <w:shd w:val="clear" w:color="auto" w:fill="auto"/>
          </w:tcPr>
          <w:p w14:paraId="10379F8C" w14:textId="77777777" w:rsidR="006F2313" w:rsidRPr="007A4E9C" w:rsidRDefault="006F2313" w:rsidP="001269E9">
            <w:pPr>
              <w:pStyle w:val="TAH"/>
            </w:pPr>
          </w:p>
        </w:tc>
        <w:tc>
          <w:tcPr>
            <w:tcW w:w="874" w:type="pct"/>
            <w:shd w:val="clear" w:color="auto" w:fill="auto"/>
          </w:tcPr>
          <w:p w14:paraId="40F0742F" w14:textId="77777777" w:rsidR="006F2313" w:rsidRPr="007A4E9C" w:rsidRDefault="006F2313" w:rsidP="001269E9">
            <w:pPr>
              <w:pStyle w:val="TAC"/>
            </w:pPr>
            <w:r w:rsidRPr="007A4E9C">
              <w:t>Modulation</w:t>
            </w:r>
          </w:p>
        </w:tc>
        <w:tc>
          <w:tcPr>
            <w:tcW w:w="875" w:type="pct"/>
            <w:shd w:val="clear" w:color="auto" w:fill="auto"/>
          </w:tcPr>
          <w:p w14:paraId="63A5FCFF" w14:textId="77777777" w:rsidR="006F2313" w:rsidRPr="007A4E9C" w:rsidRDefault="006F2313" w:rsidP="001269E9">
            <w:pPr>
              <w:pStyle w:val="TAC"/>
            </w:pPr>
            <w:r w:rsidRPr="007A4E9C">
              <w:t>RB allocation</w:t>
            </w:r>
          </w:p>
        </w:tc>
        <w:tc>
          <w:tcPr>
            <w:tcW w:w="1037" w:type="pct"/>
          </w:tcPr>
          <w:p w14:paraId="71E7BF3D" w14:textId="77777777" w:rsidR="006F2313" w:rsidRPr="007A4E9C" w:rsidRDefault="006F2313" w:rsidP="001269E9">
            <w:pPr>
              <w:pStyle w:val="TAH"/>
            </w:pPr>
            <w:r w:rsidRPr="007A4E9C">
              <w:t>Waveform</w:t>
            </w:r>
          </w:p>
        </w:tc>
        <w:tc>
          <w:tcPr>
            <w:tcW w:w="1767" w:type="pct"/>
            <w:shd w:val="clear" w:color="auto" w:fill="auto"/>
          </w:tcPr>
          <w:p w14:paraId="62A089FC" w14:textId="77777777" w:rsidR="006F2313" w:rsidRPr="007A4E9C" w:rsidRDefault="006F2313" w:rsidP="001269E9">
            <w:pPr>
              <w:pStyle w:val="TAH"/>
            </w:pPr>
            <w:r w:rsidRPr="007A4E9C">
              <w:t>PUCCH format</w:t>
            </w:r>
          </w:p>
        </w:tc>
      </w:tr>
      <w:tr w:rsidR="006F2313" w:rsidRPr="007A4E9C" w14:paraId="12A48C94" w14:textId="77777777" w:rsidTr="001269E9">
        <w:trPr>
          <w:trHeight w:val="255"/>
        </w:trPr>
        <w:tc>
          <w:tcPr>
            <w:tcW w:w="447" w:type="pct"/>
            <w:shd w:val="clear" w:color="auto" w:fill="auto"/>
          </w:tcPr>
          <w:p w14:paraId="2CD7B7CF" w14:textId="77777777" w:rsidR="006F2313" w:rsidRPr="007A4E9C" w:rsidRDefault="006F2313" w:rsidP="001269E9">
            <w:pPr>
              <w:pStyle w:val="TAC"/>
            </w:pPr>
            <w:r w:rsidRPr="007A4E9C">
              <w:t>1</w:t>
            </w:r>
          </w:p>
        </w:tc>
        <w:tc>
          <w:tcPr>
            <w:tcW w:w="874" w:type="pct"/>
            <w:shd w:val="clear" w:color="auto" w:fill="auto"/>
          </w:tcPr>
          <w:p w14:paraId="6AB3534B" w14:textId="77777777" w:rsidR="006F2313" w:rsidRPr="007A4E9C" w:rsidRDefault="006F2313" w:rsidP="001269E9">
            <w:pPr>
              <w:pStyle w:val="TAC"/>
            </w:pPr>
            <w:r w:rsidRPr="007A4E9C">
              <w:t>CP-OFDM QPSK</w:t>
            </w:r>
          </w:p>
        </w:tc>
        <w:tc>
          <w:tcPr>
            <w:tcW w:w="875" w:type="pct"/>
            <w:shd w:val="clear" w:color="auto" w:fill="auto"/>
          </w:tcPr>
          <w:p w14:paraId="7C8F4EF1" w14:textId="77777777" w:rsidR="006F2313" w:rsidRPr="007A4E9C" w:rsidRDefault="006F2313" w:rsidP="001269E9">
            <w:pPr>
              <w:pStyle w:val="TAC"/>
            </w:pPr>
            <w:r w:rsidRPr="007A4E9C">
              <w:t>Full RB (Note 1)</w:t>
            </w:r>
          </w:p>
        </w:tc>
        <w:tc>
          <w:tcPr>
            <w:tcW w:w="1037" w:type="pct"/>
          </w:tcPr>
          <w:p w14:paraId="20D46691" w14:textId="77777777" w:rsidR="006F2313" w:rsidRPr="007A4E9C" w:rsidRDefault="006F2313" w:rsidP="001269E9">
            <w:pPr>
              <w:pStyle w:val="TAC"/>
            </w:pPr>
            <w:r w:rsidRPr="007A4E9C">
              <w:t>CP-OFDM</w:t>
            </w:r>
          </w:p>
        </w:tc>
        <w:tc>
          <w:tcPr>
            <w:tcW w:w="1767" w:type="pct"/>
            <w:shd w:val="clear" w:color="auto" w:fill="auto"/>
          </w:tcPr>
          <w:p w14:paraId="0F6F9BA0" w14:textId="77777777" w:rsidR="006F2313" w:rsidRPr="007A4E9C" w:rsidRDefault="006F2313" w:rsidP="001269E9">
            <w:pPr>
              <w:pStyle w:val="TAC"/>
            </w:pPr>
            <w:r w:rsidRPr="007A4E9C">
              <w:rPr>
                <w:bCs/>
              </w:rPr>
              <w:t xml:space="preserve">PUCCH format = </w:t>
            </w:r>
            <w:r w:rsidRPr="007A4E9C">
              <w:t>Format 1</w:t>
            </w:r>
          </w:p>
          <w:p w14:paraId="47B1FF86" w14:textId="77777777" w:rsidR="006F2313" w:rsidRPr="007A4E9C" w:rsidRDefault="006F2313" w:rsidP="001269E9">
            <w:pPr>
              <w:pStyle w:val="TAC"/>
            </w:pPr>
            <w:r w:rsidRPr="007A4E9C">
              <w:t>Length in OFDM symbols = 14</w:t>
            </w:r>
          </w:p>
        </w:tc>
      </w:tr>
      <w:tr w:rsidR="006F2313" w:rsidRPr="007A4E9C" w14:paraId="5FCD9377" w14:textId="77777777" w:rsidTr="001269E9">
        <w:trPr>
          <w:trHeight w:val="255"/>
        </w:trPr>
        <w:tc>
          <w:tcPr>
            <w:tcW w:w="447" w:type="pct"/>
            <w:shd w:val="clear" w:color="auto" w:fill="auto"/>
          </w:tcPr>
          <w:p w14:paraId="4DB1B586" w14:textId="77777777" w:rsidR="006F2313" w:rsidRPr="007A4E9C" w:rsidRDefault="006F2313" w:rsidP="001269E9">
            <w:pPr>
              <w:pStyle w:val="TAC"/>
            </w:pPr>
            <w:r w:rsidRPr="007A4E9C">
              <w:t>2</w:t>
            </w:r>
          </w:p>
        </w:tc>
        <w:tc>
          <w:tcPr>
            <w:tcW w:w="874" w:type="pct"/>
            <w:shd w:val="clear" w:color="auto" w:fill="auto"/>
          </w:tcPr>
          <w:p w14:paraId="358DB284" w14:textId="77777777" w:rsidR="006F2313" w:rsidRPr="007A4E9C" w:rsidRDefault="006F2313" w:rsidP="001269E9">
            <w:pPr>
              <w:pStyle w:val="TAC"/>
            </w:pPr>
            <w:r w:rsidRPr="007A4E9C">
              <w:t>CP-OFDM QPSK</w:t>
            </w:r>
          </w:p>
        </w:tc>
        <w:tc>
          <w:tcPr>
            <w:tcW w:w="875" w:type="pct"/>
            <w:shd w:val="clear" w:color="auto" w:fill="auto"/>
          </w:tcPr>
          <w:p w14:paraId="18064DD1" w14:textId="77777777" w:rsidR="006F2313" w:rsidRPr="007A4E9C" w:rsidRDefault="006F2313" w:rsidP="001269E9">
            <w:pPr>
              <w:pStyle w:val="TAC"/>
            </w:pPr>
            <w:r w:rsidRPr="007A4E9C">
              <w:t>Full RB (Note 1)</w:t>
            </w:r>
          </w:p>
        </w:tc>
        <w:tc>
          <w:tcPr>
            <w:tcW w:w="1037" w:type="pct"/>
          </w:tcPr>
          <w:p w14:paraId="44E418ED" w14:textId="77777777" w:rsidR="006F2313" w:rsidRPr="007A4E9C" w:rsidRDefault="006F2313" w:rsidP="001269E9">
            <w:pPr>
              <w:pStyle w:val="TAC"/>
            </w:pPr>
            <w:r w:rsidRPr="007A4E9C">
              <w:t>DFT-s-OFDM</w:t>
            </w:r>
          </w:p>
        </w:tc>
        <w:tc>
          <w:tcPr>
            <w:tcW w:w="1767" w:type="pct"/>
            <w:shd w:val="clear" w:color="auto" w:fill="auto"/>
          </w:tcPr>
          <w:p w14:paraId="7D9D194E" w14:textId="77777777" w:rsidR="006F2313" w:rsidRPr="007A4E9C" w:rsidRDefault="006F2313" w:rsidP="001269E9">
            <w:pPr>
              <w:pStyle w:val="TAC"/>
            </w:pPr>
            <w:r w:rsidRPr="007A4E9C">
              <w:rPr>
                <w:bCs/>
              </w:rPr>
              <w:t xml:space="preserve">PUCCH format = </w:t>
            </w:r>
            <w:r w:rsidRPr="007A4E9C">
              <w:t>Format 1</w:t>
            </w:r>
          </w:p>
          <w:p w14:paraId="0EE0C40B" w14:textId="77777777" w:rsidR="006F2313" w:rsidRPr="007A4E9C" w:rsidRDefault="006F2313" w:rsidP="001269E9">
            <w:pPr>
              <w:pStyle w:val="TAC"/>
              <w:rPr>
                <w:bCs/>
              </w:rPr>
            </w:pPr>
            <w:r w:rsidRPr="007A4E9C">
              <w:t>Length in OFDM symbols = 14</w:t>
            </w:r>
          </w:p>
        </w:tc>
      </w:tr>
      <w:tr w:rsidR="006F2313" w:rsidRPr="007A4E9C" w14:paraId="1A4B9743" w14:textId="77777777" w:rsidTr="001269E9">
        <w:trPr>
          <w:trHeight w:val="345"/>
        </w:trPr>
        <w:tc>
          <w:tcPr>
            <w:tcW w:w="5000" w:type="pct"/>
            <w:gridSpan w:val="5"/>
          </w:tcPr>
          <w:p w14:paraId="6C9F2248" w14:textId="77777777" w:rsidR="006F2313" w:rsidRPr="007A4E9C" w:rsidRDefault="006F2313" w:rsidP="001269E9">
            <w:pPr>
              <w:keepNext/>
              <w:keepLines/>
              <w:spacing w:after="0"/>
              <w:ind w:left="851" w:hanging="851"/>
              <w:rPr>
                <w:rFonts w:ascii="Arial" w:eastAsia="SimSun" w:hAnsi="Arial"/>
                <w:sz w:val="18"/>
              </w:rPr>
            </w:pPr>
            <w:r w:rsidRPr="007A4E9C">
              <w:rPr>
                <w:rFonts w:ascii="Arial" w:eastAsia="SimSun" w:hAnsi="Arial"/>
                <w:sz w:val="18"/>
              </w:rPr>
              <w:t>NOTE 1:</w:t>
            </w:r>
            <w:r w:rsidRPr="007A4E9C">
              <w:rPr>
                <w:rFonts w:ascii="Arial" w:eastAsia="SimSun" w:hAnsi="Arial"/>
                <w:sz w:val="18"/>
              </w:rPr>
              <w:tab/>
              <w:t>Full RB allocation shall be used per each SCS and channel BW as specified in Table 7.3.2.4.1-2.</w:t>
            </w:r>
          </w:p>
          <w:p w14:paraId="2FF30D22" w14:textId="77777777" w:rsidR="006F2313" w:rsidRPr="007A4E9C" w:rsidRDefault="006F2313" w:rsidP="001269E9">
            <w:pPr>
              <w:pStyle w:val="TAN"/>
            </w:pPr>
            <w:r w:rsidRPr="007A4E9C">
              <w:t>NOTE 2:</w:t>
            </w:r>
            <w:r w:rsidRPr="007A4E9C">
              <w:tab/>
              <w:t>Test Channel Bandwidths are checked separately for each NR band, which applicable channel bandwidths are specified in Table 5.3.5-1.</w:t>
            </w:r>
          </w:p>
        </w:tc>
      </w:tr>
    </w:tbl>
    <w:p w14:paraId="60F6AADF" w14:textId="77777777" w:rsidR="006F2313" w:rsidRPr="007A4E9C" w:rsidRDefault="006F2313" w:rsidP="006F2313"/>
    <w:p w14:paraId="72061C6D" w14:textId="77777777" w:rsidR="006F2313" w:rsidRPr="007A4E9C" w:rsidRDefault="006F2313" w:rsidP="006F2313">
      <w:pPr>
        <w:pStyle w:val="TH"/>
      </w:pPr>
      <w:r w:rsidRPr="007A4E9C">
        <w:t>Table 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6F2313" w:rsidRPr="007A4E9C" w14:paraId="3D7C00B3" w14:textId="77777777" w:rsidTr="001269E9">
        <w:trPr>
          <w:jc w:val="center"/>
        </w:trPr>
        <w:tc>
          <w:tcPr>
            <w:tcW w:w="5000" w:type="pct"/>
            <w:gridSpan w:val="2"/>
            <w:shd w:val="clear" w:color="auto" w:fill="auto"/>
          </w:tcPr>
          <w:p w14:paraId="6F7D859E" w14:textId="77777777" w:rsidR="006F2313" w:rsidRPr="007A4E9C" w:rsidRDefault="006F2313" w:rsidP="001269E9">
            <w:pPr>
              <w:pStyle w:val="TAH"/>
            </w:pPr>
            <w:r w:rsidRPr="007A4E9C">
              <w:t>Initial Conditions</w:t>
            </w:r>
          </w:p>
        </w:tc>
      </w:tr>
      <w:tr w:rsidR="006F2313" w:rsidRPr="007A4E9C" w14:paraId="440EB42D" w14:textId="77777777" w:rsidTr="001269E9">
        <w:trPr>
          <w:jc w:val="center"/>
        </w:trPr>
        <w:tc>
          <w:tcPr>
            <w:tcW w:w="3249" w:type="pct"/>
            <w:shd w:val="clear" w:color="auto" w:fill="auto"/>
          </w:tcPr>
          <w:p w14:paraId="5933A812" w14:textId="77777777" w:rsidR="006F2313" w:rsidRPr="007A4E9C" w:rsidRDefault="006F2313" w:rsidP="001269E9">
            <w:pPr>
              <w:pStyle w:val="TAL"/>
            </w:pPr>
            <w:r w:rsidRPr="007A4E9C">
              <w:t>Test Environment as specified in TS 38.508-1 [10] subclause 4.1</w:t>
            </w:r>
          </w:p>
        </w:tc>
        <w:tc>
          <w:tcPr>
            <w:tcW w:w="1751" w:type="pct"/>
          </w:tcPr>
          <w:p w14:paraId="2DC39A99" w14:textId="77777777" w:rsidR="006F2313" w:rsidRPr="007A4E9C" w:rsidRDefault="006F2313" w:rsidP="001269E9">
            <w:pPr>
              <w:pStyle w:val="TAL"/>
            </w:pPr>
            <w:r w:rsidRPr="007A4E9C">
              <w:t>Normal</w:t>
            </w:r>
          </w:p>
        </w:tc>
      </w:tr>
      <w:tr w:rsidR="006F2313" w:rsidRPr="007A4E9C" w14:paraId="28794C85" w14:textId="77777777" w:rsidTr="001269E9">
        <w:trPr>
          <w:jc w:val="center"/>
        </w:trPr>
        <w:tc>
          <w:tcPr>
            <w:tcW w:w="3249" w:type="pct"/>
            <w:shd w:val="clear" w:color="auto" w:fill="auto"/>
          </w:tcPr>
          <w:p w14:paraId="0322FEF7" w14:textId="77777777" w:rsidR="006F2313" w:rsidRPr="007A4E9C" w:rsidRDefault="006F2313" w:rsidP="001269E9">
            <w:pPr>
              <w:pStyle w:val="TAL"/>
            </w:pPr>
            <w:r w:rsidRPr="007A4E9C">
              <w:t>Test Frequencies as specified in TS 38.508-1 [10] subclause 4.3.1</w:t>
            </w:r>
          </w:p>
        </w:tc>
        <w:tc>
          <w:tcPr>
            <w:tcW w:w="1751" w:type="pct"/>
          </w:tcPr>
          <w:p w14:paraId="709BEA52" w14:textId="77777777" w:rsidR="006F2313" w:rsidRPr="007A4E9C" w:rsidRDefault="006F2313" w:rsidP="001269E9">
            <w:pPr>
              <w:pStyle w:val="TAL"/>
            </w:pPr>
            <w:r w:rsidRPr="007A4E9C">
              <w:t>See Table 6.4.2.1.4.1-1</w:t>
            </w:r>
          </w:p>
        </w:tc>
      </w:tr>
      <w:tr w:rsidR="006F2313" w:rsidRPr="007A4E9C" w14:paraId="3211BF4E" w14:textId="77777777" w:rsidTr="001269E9">
        <w:trPr>
          <w:jc w:val="center"/>
        </w:trPr>
        <w:tc>
          <w:tcPr>
            <w:tcW w:w="3249" w:type="pct"/>
            <w:shd w:val="clear" w:color="auto" w:fill="auto"/>
          </w:tcPr>
          <w:p w14:paraId="5079571E" w14:textId="77777777" w:rsidR="006F2313" w:rsidRPr="007A4E9C" w:rsidRDefault="006F2313" w:rsidP="001269E9">
            <w:pPr>
              <w:pStyle w:val="TAL"/>
            </w:pPr>
            <w:r w:rsidRPr="007A4E9C">
              <w:t>Test Channel Bandwidths as specified in TS 38.508-1 [10] subclause 4.3.1</w:t>
            </w:r>
          </w:p>
        </w:tc>
        <w:tc>
          <w:tcPr>
            <w:tcW w:w="1751" w:type="pct"/>
          </w:tcPr>
          <w:p w14:paraId="5A0FFAB4" w14:textId="77777777" w:rsidR="006F2313" w:rsidRPr="007A4E9C" w:rsidRDefault="006F2313" w:rsidP="001269E9">
            <w:pPr>
              <w:pStyle w:val="TAL"/>
            </w:pPr>
            <w:r w:rsidRPr="007A4E9C">
              <w:t>See Table 6.4.2.1.4.1-1</w:t>
            </w:r>
          </w:p>
        </w:tc>
      </w:tr>
      <w:tr w:rsidR="006F2313" w:rsidRPr="007A4E9C" w14:paraId="08F99465" w14:textId="77777777" w:rsidTr="001269E9">
        <w:trPr>
          <w:jc w:val="center"/>
        </w:trPr>
        <w:tc>
          <w:tcPr>
            <w:tcW w:w="3249" w:type="pct"/>
            <w:shd w:val="clear" w:color="auto" w:fill="auto"/>
          </w:tcPr>
          <w:p w14:paraId="6DE4ED19" w14:textId="77777777" w:rsidR="006F2313" w:rsidRPr="007A4E9C" w:rsidRDefault="006F2313" w:rsidP="001269E9">
            <w:pPr>
              <w:pStyle w:val="TAL"/>
            </w:pPr>
            <w:r w:rsidRPr="007A4E9C">
              <w:t>Test SCS as specified in Table 5.3.5-1</w:t>
            </w:r>
          </w:p>
        </w:tc>
        <w:tc>
          <w:tcPr>
            <w:tcW w:w="1751" w:type="pct"/>
          </w:tcPr>
          <w:p w14:paraId="0268C927" w14:textId="77777777" w:rsidR="006F2313" w:rsidRPr="007A4E9C" w:rsidRDefault="006F2313" w:rsidP="001269E9">
            <w:pPr>
              <w:pStyle w:val="TAL"/>
            </w:pPr>
            <w:r w:rsidRPr="007A4E9C">
              <w:t>See Table 6.4.2.1.4.1-1</w:t>
            </w:r>
          </w:p>
        </w:tc>
      </w:tr>
      <w:tr w:rsidR="006F2313" w:rsidRPr="007A4E9C" w14:paraId="4F6CB4F3" w14:textId="77777777" w:rsidTr="001269E9">
        <w:trPr>
          <w:jc w:val="center"/>
        </w:trPr>
        <w:tc>
          <w:tcPr>
            <w:tcW w:w="5000" w:type="pct"/>
            <w:gridSpan w:val="2"/>
            <w:shd w:val="clear" w:color="auto" w:fill="auto"/>
          </w:tcPr>
          <w:p w14:paraId="69BE9526" w14:textId="77777777" w:rsidR="006F2313" w:rsidRPr="007A4E9C" w:rsidRDefault="006F2313" w:rsidP="001269E9">
            <w:pPr>
              <w:pStyle w:val="TAH"/>
            </w:pPr>
            <w:r w:rsidRPr="007A4E9C">
              <w:t>PRACH preamble format</w:t>
            </w:r>
          </w:p>
        </w:tc>
      </w:tr>
      <w:tr w:rsidR="006F2313" w:rsidRPr="007A4E9C" w14:paraId="467F5798" w14:textId="77777777" w:rsidTr="001269E9">
        <w:trPr>
          <w:trHeight w:val="64"/>
          <w:jc w:val="center"/>
        </w:trPr>
        <w:tc>
          <w:tcPr>
            <w:tcW w:w="3249" w:type="pct"/>
            <w:shd w:val="clear" w:color="auto" w:fill="auto"/>
          </w:tcPr>
          <w:p w14:paraId="1866BD40" w14:textId="77777777" w:rsidR="006F2313" w:rsidRPr="007A4E9C" w:rsidRDefault="006F2313" w:rsidP="001269E9">
            <w:pPr>
              <w:pStyle w:val="TAL"/>
            </w:pPr>
            <w:r w:rsidRPr="007A4E9C">
              <w:t>PRACH Configuration Index</w:t>
            </w:r>
          </w:p>
        </w:tc>
        <w:tc>
          <w:tcPr>
            <w:tcW w:w="1751" w:type="pct"/>
            <w:shd w:val="clear" w:color="auto" w:fill="auto"/>
          </w:tcPr>
          <w:p w14:paraId="3876F41A" w14:textId="77777777" w:rsidR="006F2313" w:rsidRPr="007A4E9C" w:rsidRDefault="006F2313" w:rsidP="001269E9">
            <w:pPr>
              <w:pStyle w:val="TAL"/>
            </w:pPr>
            <w:r w:rsidRPr="007A4E9C">
              <w:t>52</w:t>
            </w:r>
          </w:p>
        </w:tc>
      </w:tr>
      <w:tr w:rsidR="006F2313" w:rsidRPr="007A4E9C" w14:paraId="7AE55464" w14:textId="77777777" w:rsidTr="001269E9">
        <w:trPr>
          <w:trHeight w:val="64"/>
          <w:jc w:val="center"/>
        </w:trPr>
        <w:tc>
          <w:tcPr>
            <w:tcW w:w="3249" w:type="pct"/>
            <w:shd w:val="clear" w:color="auto" w:fill="auto"/>
          </w:tcPr>
          <w:p w14:paraId="1E504D5E" w14:textId="77777777" w:rsidR="006F2313" w:rsidRPr="007A4E9C" w:rsidRDefault="006F2313" w:rsidP="001269E9">
            <w:pPr>
              <w:pStyle w:val="TAL"/>
            </w:pPr>
            <w:r w:rsidRPr="007A4E9C">
              <w:t>SS/PBCH SSS EPRE setting (dBm/120kHz)</w:t>
            </w:r>
          </w:p>
        </w:tc>
        <w:tc>
          <w:tcPr>
            <w:tcW w:w="1751" w:type="pct"/>
            <w:shd w:val="clear" w:color="auto" w:fill="auto"/>
          </w:tcPr>
          <w:p w14:paraId="09B4DF40" w14:textId="77777777" w:rsidR="006F2313" w:rsidRPr="007A4E9C" w:rsidRDefault="006F2313" w:rsidP="001269E9">
            <w:pPr>
              <w:pStyle w:val="TAL"/>
            </w:pPr>
            <w:r w:rsidRPr="007A4E9C">
              <w:t>-96</w:t>
            </w:r>
          </w:p>
        </w:tc>
      </w:tr>
    </w:tbl>
    <w:p w14:paraId="4AE37EBB" w14:textId="77777777" w:rsidR="006F2313" w:rsidRPr="007A4E9C" w:rsidRDefault="006F2313" w:rsidP="006F2313"/>
    <w:p w14:paraId="1481B643" w14:textId="77777777" w:rsidR="006F2313" w:rsidRPr="007A4E9C" w:rsidRDefault="006F2313" w:rsidP="006F2313">
      <w:pPr>
        <w:pStyle w:val="B1"/>
      </w:pPr>
      <w:r w:rsidRPr="007A4E9C">
        <w:t xml:space="preserve">1. </w:t>
      </w:r>
      <w:r w:rsidRPr="007A4E9C">
        <w:tab/>
        <w:t>Connection between SS and UE is shown in TS 38.508-1 [10] Annex A, in Figure A.3.3.1.1 for TE diagram and section A.3.4.1.1 for UE diagram.</w:t>
      </w:r>
    </w:p>
    <w:p w14:paraId="4F39D226" w14:textId="77777777" w:rsidR="006F2313" w:rsidRPr="007A4E9C" w:rsidRDefault="006F2313" w:rsidP="006F2313">
      <w:pPr>
        <w:pStyle w:val="B1"/>
      </w:pPr>
      <w:r w:rsidRPr="007A4E9C">
        <w:t>2.</w:t>
      </w:r>
      <w:r w:rsidRPr="007A4E9C">
        <w:tab/>
        <w:t>The parameter settings for the cell are set up according to TS 38.508-1 [10] subclause 4.4.3.</w:t>
      </w:r>
    </w:p>
    <w:p w14:paraId="783FE347" w14:textId="77777777" w:rsidR="006F2313" w:rsidRPr="007A4E9C" w:rsidRDefault="006F2313" w:rsidP="006F2313">
      <w:pPr>
        <w:pStyle w:val="B1"/>
      </w:pPr>
      <w:r w:rsidRPr="007A4E9C">
        <w:t>3.</w:t>
      </w:r>
      <w:r w:rsidRPr="007A4E9C">
        <w:tab/>
        <w:t xml:space="preserve">Downlink signals are initially set up according to Annex </w:t>
      </w:r>
      <w:r w:rsidRPr="007A4E9C">
        <w:rPr>
          <w:lang w:eastAsia="ko-KR"/>
        </w:rPr>
        <w:t>C</w:t>
      </w:r>
      <w:r w:rsidRPr="007A4E9C">
        <w:t>, and uplink signals according to Annex G.</w:t>
      </w:r>
    </w:p>
    <w:p w14:paraId="45FF1513" w14:textId="77777777" w:rsidR="006F2313" w:rsidRPr="007A4E9C" w:rsidRDefault="006F2313" w:rsidP="006F2313">
      <w:pPr>
        <w:pStyle w:val="B1"/>
      </w:pPr>
      <w:r w:rsidRPr="007A4E9C">
        <w:t>4.</w:t>
      </w:r>
      <w:r w:rsidRPr="007A4E9C">
        <w:tab/>
        <w:t>The UL Reference Measurement channels are set according to Table 6.4.2.1.4.1-1.</w:t>
      </w:r>
    </w:p>
    <w:p w14:paraId="65D86486" w14:textId="77777777" w:rsidR="006F2313" w:rsidRPr="007A4E9C" w:rsidRDefault="006F2313" w:rsidP="006F2313">
      <w:pPr>
        <w:pStyle w:val="B1"/>
      </w:pPr>
      <w:r w:rsidRPr="007A4E9C">
        <w:t>5.</w:t>
      </w:r>
      <w:r w:rsidRPr="007A4E9C">
        <w:tab/>
        <w:t>Propagation conditions are set according to Annex B.0.</w:t>
      </w:r>
    </w:p>
    <w:p w14:paraId="399554BA" w14:textId="77777777" w:rsidR="006F2313" w:rsidRPr="007A4E9C" w:rsidRDefault="006F2313" w:rsidP="006F2313">
      <w:pPr>
        <w:pStyle w:val="B1"/>
      </w:pPr>
      <w:r w:rsidRPr="007A4E9C">
        <w:t>6.</w:t>
      </w:r>
      <w:r w:rsidRPr="007A4E9C">
        <w:tab/>
        <w:t xml:space="preserve">Ensure the UE is in state RRC_CONNECTED with generic procedure parameters Connectivity </w:t>
      </w:r>
      <w:r w:rsidRPr="007A4E9C">
        <w:rPr>
          <w:i/>
        </w:rPr>
        <w:t>NR</w:t>
      </w:r>
      <w:r w:rsidRPr="007A4E9C">
        <w:t xml:space="preserve">, Connected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6.4.2.1.4.3</w:t>
      </w:r>
    </w:p>
    <w:p w14:paraId="30E03A90" w14:textId="77777777" w:rsidR="006F2313" w:rsidRPr="007A4E9C" w:rsidRDefault="006F2313" w:rsidP="006F2313">
      <w:pPr>
        <w:pStyle w:val="H6"/>
      </w:pPr>
      <w:r w:rsidRPr="007A4E9C">
        <w:t>6.4.2.1.4.2</w:t>
      </w:r>
      <w:r w:rsidRPr="007A4E9C">
        <w:tab/>
        <w:t>Test procedure</w:t>
      </w:r>
    </w:p>
    <w:p w14:paraId="25337BBC" w14:textId="77777777" w:rsidR="006F2313" w:rsidRPr="007A4E9C" w:rsidRDefault="006F2313" w:rsidP="006F2313">
      <w:r w:rsidRPr="007A4E9C">
        <w:t>Test procedure for PUSCH:</w:t>
      </w:r>
    </w:p>
    <w:p w14:paraId="431E9178" w14:textId="77777777" w:rsidR="006F2313" w:rsidRPr="007A4E9C" w:rsidRDefault="006F2313" w:rsidP="006F2313">
      <w:r w:rsidRPr="007A4E9C">
        <w:t>1.1</w:t>
      </w:r>
      <w:r w:rsidRPr="007A4E9C">
        <w:tab/>
        <w:t>Retrieve the LO position from the parameter txDirectCurrentLocation in UplinkTxDirectCurrent IE.</w:t>
      </w:r>
    </w:p>
    <w:p w14:paraId="06BF8EF3" w14:textId="77777777" w:rsidR="006F2313" w:rsidRPr="007A4E9C" w:rsidRDefault="006F2313" w:rsidP="006F2313">
      <w:pPr>
        <w:pStyle w:val="B1"/>
      </w:pPr>
      <w:r w:rsidRPr="007A4E9C">
        <w:t>1.2</w:t>
      </w:r>
      <w:r w:rsidRPr="007A4E9C">
        <w:tab/>
        <w:t>SS sends uplink scheduling information for each UL HARQ process via PDCCH DCI format 0_1 for C_RNTI to schedule the UL RMC according to Table 6.4.2.1.4.1-1. Since the UE has no payload data to send, the UE transmits uplink MAC padding bits on the UL RMC.</w:t>
      </w:r>
    </w:p>
    <w:p w14:paraId="7DDBB865" w14:textId="77777777" w:rsidR="006F2313" w:rsidRPr="007A4E9C" w:rsidRDefault="006F2313" w:rsidP="006F2313">
      <w:pPr>
        <w:pStyle w:val="B1"/>
      </w:pPr>
      <w:r w:rsidRPr="007A4E9C">
        <w:t>1.3</w:t>
      </w:r>
      <w:r w:rsidRPr="007A4E9C">
        <w:tab/>
        <w:t>Set the UE in the Inband Tx beam peak direction found with a 3D EIRP scan as performed in Annex K.1.1. Allow at least BEAM_SELECT_WAIT_TIME (NOTE 2) for the UE Tx beam selection to complete.</w:t>
      </w:r>
    </w:p>
    <w:p w14:paraId="713DFCC4" w14:textId="77777777" w:rsidR="006F2313" w:rsidRPr="007A4E9C" w:rsidRDefault="006F2313" w:rsidP="006F2313">
      <w:pPr>
        <w:pStyle w:val="B1"/>
      </w:pPr>
      <w:r w:rsidRPr="007A4E9C">
        <w:t>1.4</w:t>
      </w:r>
      <w:r w:rsidRPr="007A4E9C">
        <w:tab/>
        <w:t>Send continuously uplink power control "up" commands in the uplink scheduling information to the UE until the UE transmits at P</w:t>
      </w:r>
      <w:r w:rsidRPr="007A4E9C">
        <w:rPr>
          <w:vertAlign w:val="subscript"/>
        </w:rPr>
        <w:t xml:space="preserve">UMAX </w:t>
      </w:r>
      <w:r w:rsidRPr="007A4E9C">
        <w:t>level. Allow at least 200 ms starting from the first TPC command in this step for the UE to reach P</w:t>
      </w:r>
      <w:r w:rsidRPr="007A4E9C">
        <w:rPr>
          <w:vertAlign w:val="subscript"/>
        </w:rPr>
        <w:t xml:space="preserve">UMAX </w:t>
      </w:r>
      <w:r w:rsidRPr="007A4E9C">
        <w:t>level. Allow at least BEAM_SELECT_WAIT_TIME (NOTE 2) for the UE Tx beam selection to complete.</w:t>
      </w:r>
    </w:p>
    <w:p w14:paraId="7216D1A1" w14:textId="77777777" w:rsidR="006F2313" w:rsidRPr="007A4E9C" w:rsidRDefault="006F2313" w:rsidP="006F2313">
      <w:pPr>
        <w:pStyle w:val="B1"/>
        <w:jc w:val="both"/>
      </w:pPr>
      <w:r w:rsidRPr="007A4E9C">
        <w:t>1.5</w:t>
      </w:r>
      <w:r w:rsidRPr="007A4E9C">
        <w:tab/>
        <w:t>SS activates the UE Beamlock Function (UBF) by performing the procedure as specified in TS 38.508-1 [10] clause 4.9.2 using condition TxRx.</w:t>
      </w:r>
    </w:p>
    <w:p w14:paraId="7074F303" w14:textId="77777777" w:rsidR="006F2313" w:rsidRPr="007A4E9C" w:rsidRDefault="006F2313" w:rsidP="006F2313">
      <w:pPr>
        <w:pStyle w:val="B1"/>
      </w:pPr>
      <w:r w:rsidRPr="007A4E9C">
        <w:t>1.6</w:t>
      </w:r>
      <w:r w:rsidRPr="007A4E9C">
        <w:tab/>
        <w:t>Measure the EVM</w:t>
      </w:r>
      <w:r w:rsidRPr="007A4E9C">
        <w:rPr>
          <w:vertAlign w:val="subscript"/>
        </w:rPr>
        <w:t>θ</w:t>
      </w:r>
      <w:r w:rsidRPr="007A4E9C">
        <w:t>, EVM</w:t>
      </w:r>
      <w:r w:rsidRPr="007A4E9C">
        <w:rPr>
          <w:vertAlign w:val="subscript"/>
        </w:rPr>
        <w:t>φ</w:t>
      </w:r>
      <w:r w:rsidRPr="007A4E9C">
        <w:t xml:space="preserve">, </w:t>
      </w:r>
      <w:r w:rsidRPr="007A4E9C">
        <w:rPr>
          <w:position w:val="-8"/>
        </w:rPr>
        <w:object w:dxaOrig="1140" w:dyaOrig="360" w14:anchorId="74194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8.6pt" o:ole="">
            <v:imagedata r:id="rId15" o:title=""/>
          </v:shape>
          <o:OLEObject Type="Embed" ProgID="Equation.3" ShapeID="_x0000_i1025" DrawAspect="Content" ObjectID="_1712424580" r:id="rId16"/>
        </w:object>
      </w:r>
      <w:r w:rsidRPr="007A4E9C">
        <w:t xml:space="preserve"> and </w:t>
      </w:r>
      <w:r w:rsidRPr="007A4E9C">
        <w:rPr>
          <w:position w:val="-10"/>
        </w:rPr>
        <w:object w:dxaOrig="1140" w:dyaOrig="380" w14:anchorId="0860649A">
          <v:shape id="_x0000_i1026" type="#_x0000_t75" style="width:57pt;height:18.6pt" o:ole="">
            <v:imagedata r:id="rId17" o:title=""/>
          </v:shape>
          <o:OLEObject Type="Embed" ProgID="Equation.3" ShapeID="_x0000_i1026" DrawAspect="Content" ObjectID="_1712424581" r:id="rId18"/>
        </w:object>
      </w:r>
      <w:r w:rsidRPr="007A4E9C">
        <w:t xml:space="preserve">using Global In-Channel Tx-Test (Annex E) for the θ- and φ-polarizations, respectively. For TDD, only slots consisting of only UL symbols are under test. Calculate </w:t>
      </w:r>
      <w:r w:rsidRPr="007A4E9C">
        <w:rPr>
          <w:position w:val="-18"/>
        </w:rPr>
        <w:object w:dxaOrig="4140" w:dyaOrig="480" w14:anchorId="75002010">
          <v:shape id="_x0000_i1027" type="#_x0000_t75" style="width:207pt;height:24pt" o:ole="">
            <v:imagedata r:id="rId19" o:title=""/>
          </v:shape>
          <o:OLEObject Type="Embed" ProgID="Equation.3" ShapeID="_x0000_i1027" DrawAspect="Content" ObjectID="_1712424582" r:id="rId20"/>
        </w:object>
      </w:r>
      <w:r w:rsidRPr="007A4E9C">
        <w:t xml:space="preserve"> and </w:t>
      </w:r>
      <w:r w:rsidRPr="007A4E9C">
        <w:rPr>
          <w:position w:val="-14"/>
        </w:rPr>
        <w:object w:dxaOrig="2780" w:dyaOrig="380" w14:anchorId="20DB07E4">
          <v:shape id="_x0000_i1028" type="#_x0000_t75" style="width:138.6pt;height:18.6pt" o:ole="">
            <v:imagedata r:id="rId21" o:title=""/>
          </v:shape>
          <o:OLEObject Type="Embed" ProgID="Equation.3" ShapeID="_x0000_i1028" DrawAspect="Content" ObjectID="_1712424583" r:id="rId22"/>
        </w:object>
      </w:r>
      <w:r w:rsidRPr="007A4E9C">
        <w:t>.</w:t>
      </w:r>
    </w:p>
    <w:p w14:paraId="519BBF16" w14:textId="77777777" w:rsidR="006F2313" w:rsidRPr="007A4E9C" w:rsidRDefault="006F2313" w:rsidP="006F2313">
      <w:pPr>
        <w:pStyle w:val="B1"/>
      </w:pPr>
      <w:r w:rsidRPr="007A4E9C">
        <w:t>1.7</w:t>
      </w:r>
      <w:r w:rsidRPr="007A4E9C">
        <w:tab/>
        <w:t>SS deactivates the UE Beamlock Function (UBF) by performing the procedure as specified in TS 38.508-1 [10] clause 4.9.3.</w:t>
      </w:r>
    </w:p>
    <w:p w14:paraId="5EFE98B7" w14:textId="77777777" w:rsidR="006F2313" w:rsidRPr="007A4E9C" w:rsidRDefault="006F2313" w:rsidP="006F2313">
      <w:pPr>
        <w:pStyle w:val="NO"/>
      </w:pPr>
      <w:r w:rsidRPr="007A4E9C">
        <w:t>NOTE1:</w:t>
      </w:r>
      <w:r w:rsidRPr="007A4E9C">
        <w:tab/>
        <w:t xml:space="preserve">When switching to DFT-s-OFDM waveform, as specified in </w:t>
      </w:r>
      <w:r w:rsidRPr="007A4E9C">
        <w:rPr>
          <w:lang w:eastAsia="zh-CN"/>
        </w:rPr>
        <w:t>T</w:t>
      </w:r>
      <w:r w:rsidRPr="007A4E9C">
        <w:t>able 6.</w:t>
      </w:r>
      <w:r w:rsidRPr="007A4E9C">
        <w:rPr>
          <w:lang w:eastAsia="zh-CN"/>
        </w:rPr>
        <w:t>4</w:t>
      </w:r>
      <w:r w:rsidRPr="007A4E9C">
        <w:t>.2.</w:t>
      </w:r>
      <w:r w:rsidRPr="007A4E9C">
        <w:rPr>
          <w:lang w:eastAsia="zh-CN"/>
        </w:rPr>
        <w:t>1.</w:t>
      </w:r>
      <w:r w:rsidRPr="007A4E9C">
        <w:t>4.1-1, send an NR RRCReconfiguration message according to TS 38.508-1 [10] clause 4.6.3 Table 4.6.3-118 PUSCH-Config with TRANSFORM_PRECODER_ENABLED condition.</w:t>
      </w:r>
    </w:p>
    <w:p w14:paraId="683589A2" w14:textId="77777777" w:rsidR="006F2313" w:rsidRPr="007A4E9C" w:rsidRDefault="006F2313" w:rsidP="006F2313">
      <w:pPr>
        <w:pStyle w:val="NO"/>
      </w:pPr>
      <w:r w:rsidRPr="007A4E9C">
        <w:rPr>
          <w:lang w:eastAsia="ja-JP"/>
        </w:rPr>
        <w:t>NOTE 2:</w:t>
      </w:r>
      <w:r w:rsidRPr="007A4E9C">
        <w:rPr>
          <w:lang w:eastAsia="ja-JP"/>
        </w:rPr>
        <w:tab/>
        <w:t xml:space="preserve">The </w:t>
      </w:r>
      <w:r w:rsidRPr="007A4E9C">
        <w:t>BEAM_SELECT_WAIT_TIME default value is defined in Annex K.1.1.</w:t>
      </w:r>
    </w:p>
    <w:p w14:paraId="68EDEDEE" w14:textId="77777777" w:rsidR="006F2313" w:rsidRPr="007A4E9C" w:rsidRDefault="006F2313" w:rsidP="006F2313">
      <w:pPr>
        <w:pStyle w:val="TH"/>
      </w:pPr>
      <w:r w:rsidRPr="007A4E9C">
        <w:t>Table 6.4.2.1.4.2-1: Void</w:t>
      </w:r>
    </w:p>
    <w:p w14:paraId="0ACDBAC0" w14:textId="77777777" w:rsidR="006F2313" w:rsidRPr="007A4E9C" w:rsidRDefault="006F2313" w:rsidP="006F2313">
      <w:pPr>
        <w:pStyle w:val="TH"/>
      </w:pPr>
      <w:r w:rsidRPr="007A4E9C">
        <w:t>Table 6.4.2.1.4.2-2: Void</w:t>
      </w:r>
    </w:p>
    <w:p w14:paraId="118211D3" w14:textId="77777777" w:rsidR="006F2313" w:rsidRPr="007A4E9C" w:rsidRDefault="006F2313" w:rsidP="006F2313">
      <w:pPr>
        <w:pStyle w:val="TH"/>
      </w:pPr>
      <w:r w:rsidRPr="007A4E9C">
        <w:t>Table 6.4.2.1.4.2-3: Void</w:t>
      </w:r>
    </w:p>
    <w:p w14:paraId="45F2765D" w14:textId="77777777" w:rsidR="006F2313" w:rsidRPr="007A4E9C" w:rsidRDefault="006F2313" w:rsidP="006F2313"/>
    <w:p w14:paraId="01B395CC" w14:textId="77777777" w:rsidR="006F2313" w:rsidRPr="007A4E9C" w:rsidRDefault="006F2313" w:rsidP="006F2313">
      <w:r w:rsidRPr="007A4E9C">
        <w:t>Test procedure for PUCCH:</w:t>
      </w:r>
    </w:p>
    <w:p w14:paraId="61865593" w14:textId="77777777" w:rsidR="006F2313" w:rsidRPr="007A4E9C" w:rsidRDefault="006F2313" w:rsidP="006F2313">
      <w:pPr>
        <w:pStyle w:val="B1"/>
      </w:pPr>
      <w:r w:rsidRPr="007A4E9C">
        <w:t>2.1</w:t>
      </w:r>
      <w:r w:rsidRPr="007A4E9C">
        <w:tab/>
        <w:t>Retrieve the LO position from the parameter txDirectCurrentLocation in UplinkTxDirectCurrent IE.</w:t>
      </w:r>
    </w:p>
    <w:p w14:paraId="798DD785" w14:textId="77777777" w:rsidR="006F2313" w:rsidRPr="007A4E9C" w:rsidRDefault="006F2313" w:rsidP="006F2313">
      <w:pPr>
        <w:pStyle w:val="B1"/>
      </w:pPr>
      <w:r w:rsidRPr="007A4E9C">
        <w:t>2.2</w:t>
      </w:r>
      <w:r w:rsidRPr="007A4E9C">
        <w:tab/>
        <w:t>PUCCH is set according to Table 6.4.2.1.4.1-2.</w:t>
      </w:r>
    </w:p>
    <w:p w14:paraId="51920878" w14:textId="4E37F1DF" w:rsidR="006F2313" w:rsidRPr="007A4E9C" w:rsidRDefault="006F2313" w:rsidP="006F2313">
      <w:pPr>
        <w:pStyle w:val="B1"/>
      </w:pPr>
      <w:r w:rsidRPr="007A4E9C">
        <w:t>2.3</w:t>
      </w:r>
      <w:r w:rsidRPr="007A4E9C">
        <w:tab/>
        <w:t>SS transmits PDSCH via PDCCH DCI format 1</w:t>
      </w:r>
      <w:r w:rsidRPr="007A4E9C">
        <w:rPr>
          <w:lang w:eastAsia="zh-CN"/>
        </w:rPr>
        <w:t>_</w:t>
      </w:r>
      <w:ins w:id="25" w:author="Anritsu" w:date="2022-04-13T15:54:00Z">
        <w:r>
          <w:rPr>
            <w:rFonts w:hint="eastAsia"/>
            <w:lang w:eastAsia="ja-JP"/>
          </w:rPr>
          <w:t>1</w:t>
        </w:r>
      </w:ins>
      <w:del w:id="26" w:author="Anritsu" w:date="2022-04-13T15:54:00Z">
        <w:r w:rsidRPr="007A4E9C" w:rsidDel="006F2313">
          <w:rPr>
            <w:lang w:eastAsia="zh-CN"/>
          </w:rPr>
          <w:delText>0</w:delText>
        </w:r>
      </w:del>
      <w:r w:rsidRPr="007A4E9C">
        <w:t xml:space="preserve"> for C_RNTI to transmit the DL RMC according to Table 6.4.2.1.4.1-2. The SS sends downlink MAC padding bits on the DL RMC. The transmission of PDSCH will make the UE send uplink ACK/NACK using PUCCH. There is no PUSCH transmission.</w:t>
      </w:r>
    </w:p>
    <w:p w14:paraId="6A5BC6DF" w14:textId="77777777" w:rsidR="006F2313" w:rsidRPr="007A4E9C" w:rsidRDefault="006F2313" w:rsidP="006F2313">
      <w:pPr>
        <w:pStyle w:val="B1"/>
      </w:pPr>
      <w:r w:rsidRPr="007A4E9C">
        <w:t>2.4</w:t>
      </w:r>
      <w:r w:rsidRPr="007A4E9C">
        <w:tab/>
        <w:t>Set the UE in the Inband Tx beam peak direction found with a 3D EIRP scan as performed in Annex K.1.1. Allow at least BEAM_SELECT_WAIT_TIME (NOTE 2) for the UE Tx beam selection to complete.</w:t>
      </w:r>
    </w:p>
    <w:p w14:paraId="5DE94CB3" w14:textId="77777777" w:rsidR="006F2313" w:rsidRPr="007A4E9C" w:rsidRDefault="006F2313" w:rsidP="006F2313">
      <w:pPr>
        <w:pStyle w:val="B1"/>
      </w:pPr>
      <w:r w:rsidRPr="007A4E9C">
        <w:t>2.5</w:t>
      </w:r>
      <w:r w:rsidRPr="007A4E9C">
        <w:tab/>
        <w:t>SS send appropriate TPC commands for PUCCH to the UE until the UE transmit PUCCH at [P</w:t>
      </w:r>
      <w:r w:rsidRPr="007A4E9C">
        <w:rPr>
          <w:vertAlign w:val="subscript"/>
        </w:rPr>
        <w:t xml:space="preserve">UMAX </w:t>
      </w:r>
      <w:r w:rsidRPr="007A4E9C">
        <w:t>level]. Allow at least  200 ms starting from the first TPC command in this step for the UE to reach [P</w:t>
      </w:r>
      <w:r w:rsidRPr="007A4E9C">
        <w:rPr>
          <w:vertAlign w:val="subscript"/>
        </w:rPr>
        <w:t xml:space="preserve">UMAX </w:t>
      </w:r>
      <w:r w:rsidRPr="007A4E9C">
        <w:t>level]. Allow at least BEAM_SELECT_WAIT_TIME (NOTE 2) for the UE Tx beam selection to complete.</w:t>
      </w:r>
    </w:p>
    <w:p w14:paraId="5A305A40" w14:textId="77777777" w:rsidR="006F2313" w:rsidRPr="007A4E9C" w:rsidRDefault="006F2313" w:rsidP="006F2313">
      <w:pPr>
        <w:pStyle w:val="B1"/>
        <w:jc w:val="both"/>
      </w:pPr>
      <w:r w:rsidRPr="007A4E9C">
        <w:t>2.6</w:t>
      </w:r>
      <w:r w:rsidRPr="007A4E9C">
        <w:tab/>
        <w:t>SS activates the UE Beamlock Function (UBF) by performing the procedure as specified in TS 38.508-1 [10] clause 4.9.2 using condition TxRx.</w:t>
      </w:r>
    </w:p>
    <w:p w14:paraId="0C032052" w14:textId="77777777" w:rsidR="006F2313" w:rsidRPr="007A4E9C" w:rsidRDefault="006F2313" w:rsidP="006F2313">
      <w:pPr>
        <w:pStyle w:val="B1"/>
      </w:pPr>
      <w:r w:rsidRPr="007A4E9C">
        <w:t>2.7</w:t>
      </w:r>
      <w:r w:rsidRPr="007A4E9C">
        <w:tab/>
        <w:t>Measure PUCCH EVM</w:t>
      </w:r>
      <w:r w:rsidRPr="007A4E9C">
        <w:rPr>
          <w:vertAlign w:val="subscript"/>
        </w:rPr>
        <w:t>θ</w:t>
      </w:r>
      <w:r w:rsidRPr="007A4E9C">
        <w:t xml:space="preserve"> and PUCCH EVM</w:t>
      </w:r>
      <w:r w:rsidRPr="007A4E9C">
        <w:rPr>
          <w:vertAlign w:val="subscript"/>
        </w:rPr>
        <w:t>φ</w:t>
      </w:r>
      <w:r w:rsidRPr="007A4E9C">
        <w:t xml:space="preserve"> using Global In-Channel Tx-Test (Annex E). Calculate </w:t>
      </w:r>
      <w:r w:rsidRPr="007A4E9C">
        <w:rPr>
          <w:position w:val="-14"/>
        </w:rPr>
        <w:object w:dxaOrig="5360" w:dyaOrig="380" w14:anchorId="0DCA75E5">
          <v:shape id="_x0000_i1029" type="#_x0000_t75" style="width:267.6pt;height:18.6pt" o:ole="">
            <v:imagedata r:id="rId23" o:title=""/>
          </v:shape>
          <o:OLEObject Type="Embed" ProgID="Equation.3" ShapeID="_x0000_i1029" DrawAspect="Content" ObjectID="_1712424584" r:id="rId24"/>
        </w:object>
      </w:r>
      <w:r w:rsidRPr="007A4E9C">
        <w:t>.</w:t>
      </w:r>
    </w:p>
    <w:p w14:paraId="6EFB9FCF" w14:textId="77777777" w:rsidR="006F2313" w:rsidRPr="007A4E9C" w:rsidRDefault="006F2313" w:rsidP="006F2313">
      <w:pPr>
        <w:pStyle w:val="B1"/>
      </w:pPr>
      <w:r w:rsidRPr="007A4E9C">
        <w:t>2.8</w:t>
      </w:r>
      <w:r w:rsidRPr="007A4E9C">
        <w:tab/>
        <w:t>SS deactivates the UE Beamlock Function (UBF) by performing the procedure as specified in TS 38.508-1 [10] clause 4.9.3.</w:t>
      </w:r>
    </w:p>
    <w:p w14:paraId="462EC6FA" w14:textId="77777777" w:rsidR="006F2313" w:rsidRPr="007A4E9C" w:rsidRDefault="006F2313" w:rsidP="006F2313">
      <w:pPr>
        <w:pStyle w:val="NO"/>
        <w:keepNext/>
      </w:pPr>
      <w:r w:rsidRPr="007A4E9C">
        <w:t>NOTE1:</w:t>
      </w:r>
      <w:r w:rsidRPr="007A4E9C">
        <w:tab/>
        <w:t>When switching to DFT-s-OFDM waveform, as specified in Table 6.4.2.1.4.1-2, send an NR RRCReconfiguration message according to TS 38.508-1 [10] clause 4.6.3 Table 4.6.3-118 PUSCH-Config with TRANSFORM_PRECODER_ENABLED condition.</w:t>
      </w:r>
    </w:p>
    <w:p w14:paraId="0B944B8D" w14:textId="77777777" w:rsidR="006F2313" w:rsidRPr="007A4E9C" w:rsidRDefault="006F2313" w:rsidP="006F2313">
      <w:pPr>
        <w:pStyle w:val="NO"/>
        <w:keepNext/>
      </w:pPr>
      <w:r w:rsidRPr="007A4E9C">
        <w:rPr>
          <w:lang w:eastAsia="ja-JP"/>
        </w:rPr>
        <w:t>NOTE 2:</w:t>
      </w:r>
      <w:r w:rsidRPr="007A4E9C">
        <w:rPr>
          <w:lang w:eastAsia="ja-JP"/>
        </w:rPr>
        <w:tab/>
        <w:t xml:space="preserve">The </w:t>
      </w:r>
      <w:r w:rsidRPr="007A4E9C">
        <w:t>BEAM_SELECT_WAIT_TIME default value is defined in Annex K.1.1.</w:t>
      </w:r>
    </w:p>
    <w:p w14:paraId="532314D2" w14:textId="77777777" w:rsidR="006F2313" w:rsidRPr="007A4E9C" w:rsidRDefault="006F2313" w:rsidP="006F2313">
      <w:r w:rsidRPr="007A4E9C">
        <w:t>Test procedure for PRACH:</w:t>
      </w:r>
    </w:p>
    <w:p w14:paraId="03E2A9C3" w14:textId="77777777" w:rsidR="006F2313" w:rsidRPr="007A4E9C" w:rsidRDefault="006F2313" w:rsidP="006F2313">
      <w:pPr>
        <w:pStyle w:val="B1"/>
      </w:pPr>
      <w:r w:rsidRPr="007A4E9C">
        <w:t>3.1</w:t>
      </w:r>
      <w:r w:rsidRPr="007A4E9C">
        <w:tab/>
        <w:t>Retrieve the LO position from the parameter txDirectCurrentLocation in UplinkTxDirectCurrent IE.</w:t>
      </w:r>
    </w:p>
    <w:p w14:paraId="29975FC7" w14:textId="77777777" w:rsidR="006F2313" w:rsidRPr="007A4E9C" w:rsidRDefault="006F2313" w:rsidP="006F2313">
      <w:pPr>
        <w:pStyle w:val="B1"/>
      </w:pPr>
      <w:r w:rsidRPr="007A4E9C">
        <w:t>3.2</w:t>
      </w:r>
      <w:r w:rsidRPr="007A4E9C">
        <w:tab/>
        <w:t xml:space="preserve">Set the UE in the Inband Tx beam peak direction found with a 3D EIRP scan as performed in Annex K.1.1. </w:t>
      </w:r>
    </w:p>
    <w:p w14:paraId="2F422924" w14:textId="77777777" w:rsidR="006F2313" w:rsidRPr="007A4E9C" w:rsidRDefault="006F2313" w:rsidP="006F2313">
      <w:pPr>
        <w:pStyle w:val="B1"/>
      </w:pPr>
      <w:r w:rsidRPr="007A4E9C">
        <w:t>3.3</w:t>
      </w:r>
      <w:r w:rsidRPr="007A4E9C">
        <w:tab/>
        <w:t>The SS shall set RS EPRE according to Table 6.4.2.1.4.1-3.</w:t>
      </w:r>
    </w:p>
    <w:p w14:paraId="1831075F" w14:textId="77777777" w:rsidR="006F2313" w:rsidRPr="007A4E9C" w:rsidRDefault="006F2313" w:rsidP="006F2313">
      <w:pPr>
        <w:pStyle w:val="B1"/>
      </w:pPr>
      <w:r w:rsidRPr="007A4E9C">
        <w:t>3.4</w:t>
      </w:r>
      <w:r w:rsidRPr="007A4E9C">
        <w:tab/>
        <w:t>PRACH is set according to Table 6.4.2.1.4.1-3.</w:t>
      </w:r>
    </w:p>
    <w:p w14:paraId="2BF49151" w14:textId="77777777" w:rsidR="006F2313" w:rsidRPr="007A4E9C" w:rsidRDefault="006F2313" w:rsidP="006F2313">
      <w:pPr>
        <w:pStyle w:val="B1"/>
      </w:pPr>
      <w:r w:rsidRPr="007A4E9C">
        <w:t>3.5</w:t>
      </w:r>
      <w:r w:rsidRPr="007A4E9C">
        <w:tab/>
        <w:t>The SS shall signal a Random Access Preamble ID via a PDCCH order to the UE and initiate a Non-contention based Random Access procedure.</w:t>
      </w:r>
    </w:p>
    <w:p w14:paraId="6077A70B" w14:textId="77777777" w:rsidR="006F2313" w:rsidRPr="007A4E9C" w:rsidRDefault="006F2313" w:rsidP="006F2313">
      <w:pPr>
        <w:pStyle w:val="B1"/>
      </w:pPr>
      <w:r w:rsidRPr="007A4E9C">
        <w:t>3.6</w:t>
      </w:r>
      <w:r w:rsidRPr="007A4E9C">
        <w:tab/>
        <w:t>The UE shall send the signalled preamble to the SS.</w:t>
      </w:r>
    </w:p>
    <w:p w14:paraId="695029EF" w14:textId="77777777" w:rsidR="006F2313" w:rsidRPr="007A4E9C" w:rsidRDefault="006F2313" w:rsidP="006F2313">
      <w:pPr>
        <w:pStyle w:val="B1"/>
      </w:pPr>
      <w:r w:rsidRPr="007A4E9C">
        <w:t>3.7</w:t>
      </w:r>
      <w:r w:rsidRPr="007A4E9C">
        <w:tab/>
        <w:t>In response to the preamble, the SS shall transmit a random access response not corresponding to the transmitted random access preamble, or send no response.</w:t>
      </w:r>
    </w:p>
    <w:p w14:paraId="4365A6F7" w14:textId="77777777" w:rsidR="006F2313" w:rsidRPr="007A4E9C" w:rsidRDefault="006F2313" w:rsidP="006F2313">
      <w:pPr>
        <w:pStyle w:val="B1"/>
      </w:pPr>
      <w:r w:rsidRPr="007A4E9C">
        <w:t>3.8</w:t>
      </w:r>
      <w:r w:rsidRPr="007A4E9C">
        <w:tab/>
        <w:t>The UE shall consider the random access response reception not successful then re-transmit the preamble with the calculated PRACH transmission power.</w:t>
      </w:r>
    </w:p>
    <w:p w14:paraId="2DC33636" w14:textId="77777777" w:rsidR="006F2313" w:rsidRPr="007A4E9C" w:rsidRDefault="006F2313" w:rsidP="006F2313">
      <w:pPr>
        <w:pStyle w:val="B1"/>
      </w:pPr>
      <w:r w:rsidRPr="007A4E9C">
        <w:t>3.9</w:t>
      </w:r>
      <w:r w:rsidRPr="007A4E9C">
        <w:tab/>
        <w:t>Repeat step 3.5 and 3.6 until the SS collect enough PRACH preambles ([2] preambles for format 0 and [10] preambles for format 4). Measure the EVM</w:t>
      </w:r>
      <w:r w:rsidRPr="007A4E9C">
        <w:rPr>
          <w:vertAlign w:val="subscript"/>
        </w:rPr>
        <w:t>θ</w:t>
      </w:r>
      <w:r w:rsidRPr="007A4E9C">
        <w:t xml:space="preserve"> and EVM</w:t>
      </w:r>
      <w:r w:rsidRPr="007A4E9C">
        <w:rPr>
          <w:vertAlign w:val="subscript"/>
        </w:rPr>
        <w:t>φ</w:t>
      </w:r>
      <w:r w:rsidRPr="007A4E9C">
        <w:t xml:space="preserve"> in PRACH channel using Global In-Channel Tx-Test (Annex E). Calculate </w:t>
      </w:r>
      <w:r w:rsidRPr="007A4E9C">
        <w:rPr>
          <w:position w:val="-14"/>
        </w:rPr>
        <w:object w:dxaOrig="2780" w:dyaOrig="380" w14:anchorId="2B199148">
          <v:shape id="_x0000_i1030" type="#_x0000_t75" style="width:138.6pt;height:18.6pt" o:ole="">
            <v:imagedata r:id="rId21" o:title=""/>
          </v:shape>
          <o:OLEObject Type="Embed" ProgID="Equation.3" ShapeID="_x0000_i1030" DrawAspect="Content" ObjectID="_1712424585" r:id="rId25"/>
        </w:object>
      </w:r>
      <w:r w:rsidRPr="007A4E9C">
        <w:t>.</w:t>
      </w:r>
    </w:p>
    <w:p w14:paraId="44D81260" w14:textId="3045CD02" w:rsidR="002F5DDE" w:rsidRPr="006F2313" w:rsidRDefault="002F5DDE" w:rsidP="00013725"/>
    <w:p w14:paraId="25863B6C" w14:textId="60C74BD1" w:rsidR="002F5DDE" w:rsidRDefault="002F5DDE" w:rsidP="002F5DD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291C0C" w14:textId="77777777" w:rsidR="006F2313" w:rsidRPr="007A4E9C" w:rsidRDefault="006F2313" w:rsidP="006F2313">
      <w:pPr>
        <w:pStyle w:val="4"/>
      </w:pPr>
      <w:bookmarkStart w:id="27" w:name="_Toc21026573"/>
      <w:bookmarkStart w:id="28" w:name="_Toc27743817"/>
      <w:bookmarkStart w:id="29" w:name="_Toc36196986"/>
      <w:bookmarkStart w:id="30" w:name="_Toc36197678"/>
      <w:bookmarkStart w:id="31" w:name="_Toc43898343"/>
      <w:bookmarkStart w:id="32" w:name="_Toc52550834"/>
      <w:bookmarkStart w:id="33" w:name="_Toc58952549"/>
      <w:bookmarkStart w:id="34" w:name="_Toc68098200"/>
      <w:bookmarkStart w:id="35" w:name="_Toc68098473"/>
      <w:bookmarkStart w:id="36" w:name="_Toc68360603"/>
      <w:bookmarkStart w:id="37" w:name="_Toc76557688"/>
      <w:bookmarkStart w:id="38" w:name="_Toc84435620"/>
      <w:bookmarkStart w:id="39" w:name="_Toc92802793"/>
      <w:r w:rsidRPr="007A4E9C">
        <w:t>6.4.2.3</w:t>
      </w:r>
      <w:r w:rsidRPr="007A4E9C">
        <w:tab/>
        <w:t>In-band emissions</w:t>
      </w:r>
      <w:bookmarkEnd w:id="27"/>
      <w:bookmarkEnd w:id="28"/>
      <w:bookmarkEnd w:id="29"/>
      <w:bookmarkEnd w:id="30"/>
      <w:bookmarkEnd w:id="31"/>
      <w:bookmarkEnd w:id="32"/>
      <w:bookmarkEnd w:id="33"/>
      <w:bookmarkEnd w:id="34"/>
      <w:bookmarkEnd w:id="35"/>
      <w:bookmarkEnd w:id="36"/>
      <w:bookmarkEnd w:id="37"/>
      <w:bookmarkEnd w:id="38"/>
      <w:bookmarkEnd w:id="39"/>
    </w:p>
    <w:p w14:paraId="7A25D139" w14:textId="77777777" w:rsidR="006F2313" w:rsidRPr="007A4E9C" w:rsidRDefault="006F2313" w:rsidP="006F2313">
      <w:pPr>
        <w:pStyle w:val="EditorsNote"/>
      </w:pPr>
      <w:r w:rsidRPr="007A4E9C">
        <w:t>Editor’s note: This clause is incomplete. The following aspects are either missing or not yet determined:</w:t>
      </w:r>
    </w:p>
    <w:p w14:paraId="17D861E2" w14:textId="77777777" w:rsidR="006F2313" w:rsidRPr="007A4E9C" w:rsidRDefault="006F2313" w:rsidP="006F2313">
      <w:pPr>
        <w:pStyle w:val="EditorsNote"/>
        <w:numPr>
          <w:ilvl w:val="0"/>
          <w:numId w:val="1"/>
        </w:numPr>
        <w:overflowPunct w:val="0"/>
        <w:autoSpaceDE w:val="0"/>
        <w:autoSpaceDN w:val="0"/>
        <w:adjustRightInd w:val="0"/>
        <w:textAlignment w:val="baseline"/>
      </w:pPr>
      <w:r w:rsidRPr="007A4E9C">
        <w:t>Measurement Uncertainty and Test Tolerance are FFS.</w:t>
      </w:r>
    </w:p>
    <w:p w14:paraId="632FDD69" w14:textId="77777777" w:rsidR="006F2313" w:rsidRPr="007A4E9C" w:rsidRDefault="006F2313" w:rsidP="006F2313">
      <w:pPr>
        <w:pStyle w:val="EditorsNote"/>
        <w:numPr>
          <w:ilvl w:val="0"/>
          <w:numId w:val="1"/>
        </w:numPr>
        <w:overflowPunct w:val="0"/>
        <w:autoSpaceDE w:val="0"/>
        <w:autoSpaceDN w:val="0"/>
        <w:adjustRightInd w:val="0"/>
        <w:textAlignment w:val="baseline"/>
      </w:pPr>
      <w:r w:rsidRPr="007A4E9C">
        <w:t>Testing of the general in-band emission requirement and if yes at which UE Tx power level and with which relaxation applied to the requirement is FFS.</w:t>
      </w:r>
    </w:p>
    <w:p w14:paraId="3E4DFBD5" w14:textId="77777777" w:rsidR="006F2313" w:rsidRPr="007A4E9C" w:rsidRDefault="006F2313" w:rsidP="006F2313">
      <w:pPr>
        <w:pStyle w:val="H6"/>
      </w:pPr>
      <w:r w:rsidRPr="007A4E9C">
        <w:t>6.4.2.3.1</w:t>
      </w:r>
      <w:r w:rsidRPr="007A4E9C">
        <w:tab/>
        <w:t>Test purpose</w:t>
      </w:r>
    </w:p>
    <w:p w14:paraId="50C2E96D" w14:textId="77777777" w:rsidR="006F2313" w:rsidRPr="007A4E9C" w:rsidRDefault="006F2313" w:rsidP="006F2313">
      <w:r w:rsidRPr="007A4E9C">
        <w:t>The in-band emissions are a measure of the interference falling into the non-allocated resources blocks.</w:t>
      </w:r>
    </w:p>
    <w:p w14:paraId="6081ECA3" w14:textId="77777777" w:rsidR="006F2313" w:rsidRPr="007A4E9C" w:rsidRDefault="006F2313" w:rsidP="006F2313">
      <w:pPr>
        <w:rPr>
          <w:rFonts w:cs="v5.0.0"/>
        </w:rPr>
      </w:pPr>
      <w:r w:rsidRPr="007A4E9C">
        <w:rPr>
          <w:rFonts w:cs="v5.0.0"/>
        </w:rPr>
        <w:t>The purpose of this test is to exercise the UE transmitter to verify its modulation quality in terms of in-band emissions.</w:t>
      </w:r>
    </w:p>
    <w:p w14:paraId="73601496" w14:textId="77777777" w:rsidR="006F2313" w:rsidRPr="007A4E9C" w:rsidRDefault="006F2313" w:rsidP="006F2313">
      <w:pPr>
        <w:pStyle w:val="H6"/>
      </w:pPr>
      <w:r w:rsidRPr="007A4E9C">
        <w:t>6.4.2.3.2</w:t>
      </w:r>
      <w:r w:rsidRPr="007A4E9C">
        <w:tab/>
        <w:t>Test applicability</w:t>
      </w:r>
    </w:p>
    <w:p w14:paraId="4802A37F" w14:textId="77777777" w:rsidR="006F2313" w:rsidRPr="007A4E9C" w:rsidRDefault="006F2313" w:rsidP="006F2313">
      <w:r w:rsidRPr="007A4E9C">
        <w:t>This test case applies to all types of NR UE release 15 and forward.</w:t>
      </w:r>
    </w:p>
    <w:p w14:paraId="28471348" w14:textId="77777777" w:rsidR="006F2313" w:rsidRPr="007A4E9C" w:rsidRDefault="006F2313" w:rsidP="006F2313">
      <w:pPr>
        <w:pStyle w:val="H6"/>
      </w:pPr>
      <w:r w:rsidRPr="007A4E9C">
        <w:t>6.4.2.3.3</w:t>
      </w:r>
      <w:r w:rsidRPr="007A4E9C">
        <w:tab/>
        <w:t>Minimum conformance requirements</w:t>
      </w:r>
    </w:p>
    <w:p w14:paraId="49BB8A52" w14:textId="77777777" w:rsidR="006F2313" w:rsidRPr="007A4E9C" w:rsidRDefault="006F2313" w:rsidP="006F2313">
      <w:pPr>
        <w:rPr>
          <w:rFonts w:eastAsia="Malgun Gothic"/>
        </w:rPr>
      </w:pPr>
      <w:r w:rsidRPr="007A4E9C">
        <w:rPr>
          <w:rFonts w:eastAsia="Malgun Gothic"/>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7A4E9C">
        <w:t xml:space="preserve">The IBE requirement does not apply if UE declares support for </w:t>
      </w:r>
      <w:r w:rsidRPr="007A4E9C">
        <w:rPr>
          <w:i/>
          <w:iCs/>
        </w:rPr>
        <w:t>mpr-PowerBoost-FR2-r16</w:t>
      </w:r>
      <w:r w:rsidRPr="007A4E9C">
        <w:t>, UL transmission excluding Pi/2 BPSK is such that MPR</w:t>
      </w:r>
      <w:r w:rsidRPr="007A4E9C">
        <w:rPr>
          <w:vertAlign w:val="subscript"/>
        </w:rPr>
        <w:t xml:space="preserve">f,c </w:t>
      </w:r>
      <w:r w:rsidRPr="007A4E9C">
        <w:t xml:space="preserve">= 0 and when NS_200 applies, and the network configures the UE to operate with </w:t>
      </w:r>
      <w:r w:rsidRPr="007A4E9C">
        <w:rPr>
          <w:i/>
          <w:iCs/>
        </w:rPr>
        <w:t>mpr-PowerBoost-FR2-r16</w:t>
      </w:r>
      <w:r w:rsidRPr="007A4E9C">
        <w:t>.</w:t>
      </w:r>
    </w:p>
    <w:p w14:paraId="3AB64B79" w14:textId="77777777" w:rsidR="006F2313" w:rsidRPr="007A4E9C" w:rsidRDefault="006F2313" w:rsidP="006F2313">
      <w:pPr>
        <w:rPr>
          <w:rFonts w:eastAsia="Malgun Gothic"/>
        </w:rPr>
      </w:pPr>
      <w:r w:rsidRPr="007A4E9C">
        <w:rPr>
          <w:rFonts w:eastAsia="Malgun Gothic"/>
        </w:rPr>
        <w:t>The basic in-band emissions measurement interval is identical to that of the EVM test.</w:t>
      </w:r>
    </w:p>
    <w:p w14:paraId="7E7A3912" w14:textId="77777777" w:rsidR="006F2313" w:rsidRPr="007A4E9C" w:rsidRDefault="006F2313" w:rsidP="006F2313">
      <w:pPr>
        <w:rPr>
          <w:rFonts w:eastAsia="Malgun Gothic"/>
        </w:rPr>
      </w:pPr>
      <w:r w:rsidRPr="007A4E9C">
        <w:rPr>
          <w:rFonts w:eastAsia="Malgun Gothic"/>
        </w:rPr>
        <w:t>The requirement is verified with the test metric of In-band emission (Link=TX beam peak direction, Meas=Link angle).</w:t>
      </w:r>
    </w:p>
    <w:p w14:paraId="31EC58C2" w14:textId="77777777" w:rsidR="006F2313" w:rsidRPr="007A4E9C" w:rsidRDefault="006F2313" w:rsidP="006F2313">
      <w:pPr>
        <w:rPr>
          <w:rFonts w:cs="v5.0.0"/>
          <w:lang w:eastAsia="ja-JP"/>
        </w:rPr>
      </w:pPr>
      <w:bookmarkStart w:id="40" w:name="_Hlk519673118"/>
      <w:r w:rsidRPr="007A4E9C">
        <w:t xml:space="preserve">The relative in-band emission shall not exceed the values specified in </w:t>
      </w:r>
      <w:bookmarkEnd w:id="40"/>
      <w:r w:rsidRPr="007A4E9C">
        <w:t>Table 6.4.2.3.3-1 for power class 1 UEs</w:t>
      </w:r>
      <w:r w:rsidRPr="007A4E9C">
        <w:rPr>
          <w:rFonts w:cs="v5.0.0"/>
        </w:rPr>
        <w:t>.</w:t>
      </w:r>
    </w:p>
    <w:p w14:paraId="5315CFA2" w14:textId="77777777" w:rsidR="006F2313" w:rsidRPr="007A4E9C" w:rsidRDefault="006F2313" w:rsidP="006F2313">
      <w:pPr>
        <w:rPr>
          <w:rFonts w:cs="v5.0.0"/>
        </w:rPr>
      </w:pPr>
      <w:r w:rsidRPr="007A4E9C">
        <w:t>The average of the in-band emission measurement over 10 sub-frames shall not exceed the values specified in Table 6.4.2.3.3-1 for power class 1</w:t>
      </w:r>
      <w:r w:rsidRPr="007A4E9C">
        <w:rPr>
          <w:lang w:eastAsia="ja-JP"/>
        </w:rPr>
        <w:t xml:space="preserve">, Table </w:t>
      </w:r>
      <w:r w:rsidRPr="007A4E9C">
        <w:t>6.4.2.3.3-2</w:t>
      </w:r>
      <w:r w:rsidRPr="007A4E9C">
        <w:rPr>
          <w:lang w:eastAsia="ja-JP"/>
        </w:rPr>
        <w:t xml:space="preserve"> for power class 2, Table 6.4.2.3.3-3 for power class 3 and Table 6.4.2.3.3-4 for power class 4 </w:t>
      </w:r>
      <w:r w:rsidRPr="007A4E9C">
        <w:t>UEs</w:t>
      </w:r>
      <w:r w:rsidRPr="007A4E9C">
        <w:rPr>
          <w:rFonts w:cs="v5.0.0"/>
        </w:rPr>
        <w:t>.</w:t>
      </w:r>
    </w:p>
    <w:p w14:paraId="06CB6CCC" w14:textId="77777777" w:rsidR="006F2313" w:rsidRPr="007A4E9C" w:rsidRDefault="006F2313" w:rsidP="006F2313">
      <w:pPr>
        <w:pStyle w:val="TH"/>
      </w:pPr>
      <w:r w:rsidRPr="007A4E9C">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F2313" w:rsidRPr="007A4E9C" w14:paraId="0A30D966" w14:textId="77777777" w:rsidTr="001269E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51973A6" w14:textId="77777777" w:rsidR="006F2313" w:rsidRPr="007A4E9C" w:rsidRDefault="006F2313" w:rsidP="001269E9">
            <w:pPr>
              <w:pStyle w:val="TAH"/>
              <w:rPr>
                <w:rFonts w:cs="Arial"/>
                <w:i/>
                <w:iCs/>
              </w:rPr>
            </w:pPr>
            <w:r w:rsidRPr="007A4E9C">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C768137" w14:textId="77777777" w:rsidR="006F2313" w:rsidRPr="007A4E9C" w:rsidRDefault="006F2313" w:rsidP="001269E9">
            <w:pPr>
              <w:pStyle w:val="TAH"/>
              <w:rPr>
                <w:rFonts w:cs="Arial"/>
              </w:rPr>
            </w:pPr>
            <w:r w:rsidRPr="007A4E9C">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94819FB" w14:textId="77777777" w:rsidR="006F2313" w:rsidRPr="007A4E9C" w:rsidRDefault="006F2313" w:rsidP="001269E9">
            <w:pPr>
              <w:pStyle w:val="TAH"/>
              <w:rPr>
                <w:rFonts w:cs="Arial"/>
              </w:rPr>
            </w:pPr>
            <w:r w:rsidRPr="007A4E9C">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0E19ADE5" w14:textId="77777777" w:rsidR="006F2313" w:rsidRPr="007A4E9C" w:rsidRDefault="006F2313" w:rsidP="001269E9">
            <w:pPr>
              <w:pStyle w:val="TAH"/>
              <w:rPr>
                <w:rFonts w:cs="Arial"/>
              </w:rPr>
            </w:pPr>
            <w:r w:rsidRPr="007A4E9C">
              <w:rPr>
                <w:rFonts w:cs="Arial"/>
              </w:rPr>
              <w:t>Applicable Frequencies</w:t>
            </w:r>
          </w:p>
        </w:tc>
      </w:tr>
      <w:tr w:rsidR="006F2313" w:rsidRPr="007A4E9C" w14:paraId="64EBD524" w14:textId="77777777" w:rsidTr="001269E9">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F10E22B" w14:textId="77777777" w:rsidR="006F2313" w:rsidRPr="007A4E9C" w:rsidRDefault="006F2313" w:rsidP="001269E9">
            <w:pPr>
              <w:pStyle w:val="TAH"/>
              <w:rPr>
                <w:rFonts w:cs="Arial"/>
              </w:rPr>
            </w:pPr>
            <w:r w:rsidRPr="007A4E9C">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5C1435F" w14:textId="77777777" w:rsidR="006F2313" w:rsidRPr="007A4E9C" w:rsidRDefault="006F2313" w:rsidP="001269E9">
            <w:pPr>
              <w:pStyle w:val="TAC"/>
              <w:rPr>
                <w:rFonts w:cs="Arial"/>
              </w:rPr>
            </w:pPr>
            <w:r w:rsidRPr="007A4E9C">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2424C62" w14:textId="77777777" w:rsidR="006F2313" w:rsidRPr="007A4E9C" w:rsidRDefault="00DE6E1E" w:rsidP="001269E9">
            <w:pPr>
              <w:pStyle w:val="TAC"/>
              <w:rPr>
                <w:rFonts w:cs="Arial"/>
                <w:lang w:eastAsia="ko-KR"/>
              </w:rPr>
            </w:pPr>
            <w:r>
              <w:pict w14:anchorId="7EECA35F">
                <v:shape id="_x0000_i1031" type="#_x0000_t75" style="width:147.6pt;height:57.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normal&quot;/&gt;&lt;w:zoom w:percent=&quot;110&quot;/&gt;&lt;w:printFractionalCharacterWidth/&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C53&quot;/&gt;&lt;wsp:rsid wsp:val=&quot;00001836&quot;/&gt;&lt;wsp:rsid wsp:val=&quot;00001E11&quot;/&gt;&lt;wsp:rsid wsp:val=&quot;000026B3&quot;/&gt;&lt;wsp:rsid wsp:val=&quot;00003F51&quot;/&gt;&lt;wsp:rsid wsp:val=&quot;00004186&quot;/&gt;&lt;wsp:rsid wsp:val=&quot;00004330&quot;/&gt;&lt;wsp:rsid wsp:val=&quot;000047C7&quot;/&gt;&lt;wsp:rsid wsp:val=&quot;00005D4A&quot;/&gt;&lt;wsp:rsid wsp:val=&quot;00010CF4&quot;/&gt;&lt;wsp:rsid wsp:val=&quot;00011C95&quot;/&gt;&lt;wsp:rsid wsp:val=&quot;00012308&quot;/&gt;&lt;wsp:rsid wsp:val=&quot;00014674&quot;/&gt;&lt;wsp:rsid wsp:val=&quot;00014C0B&quot;/&gt;&lt;wsp:rsid wsp:val=&quot;0002028A&quot;/&gt;&lt;wsp:rsid wsp:val=&quot;00024D8A&quot;/&gt;&lt;wsp:rsid wsp:val=&quot;00026E38&quot;/&gt;&lt;wsp:rsid wsp:val=&quot;00031358&quot;/&gt;&lt;wsp:rsid wsp:val=&quot;00031A6C&quot;/&gt;&lt;wsp:rsid wsp:val=&quot;00032F43&quot;/&gt;&lt;wsp:rsid wsp:val=&quot;00033397&quot;/&gt;&lt;wsp:rsid wsp:val=&quot;000339CF&quot;/&gt;&lt;wsp:rsid wsp:val=&quot;00034066&quot;/&gt;&lt;wsp:rsid wsp:val=&quot;00034266&quot;/&gt;&lt;wsp:rsid wsp:val=&quot;00035C22&quot;/&gt;&lt;wsp:rsid wsp:val=&quot;00036040&quot;/&gt;&lt;wsp:rsid wsp:val=&quot;000376CC&quot;/&gt;&lt;wsp:rsid wsp:val=&quot;00040095&quot;/&gt;&lt;wsp:rsid wsp:val=&quot;00040DB6&quot;/&gt;&lt;wsp:rsid wsp:val=&quot;0004141E&quot;/&gt;&lt;wsp:rsid wsp:val=&quot;00041EAA&quot;/&gt;&lt;wsp:rsid wsp:val=&quot;00043025&quot;/&gt;&lt;wsp:rsid wsp:val=&quot;0004397C&quot;/&gt;&lt;wsp:rsid wsp:val=&quot;0004456E&quot;/&gt;&lt;wsp:rsid wsp:val=&quot;0004590D&quot;/&gt;&lt;wsp:rsid wsp:val=&quot;00045AF4&quot;/&gt;&lt;wsp:rsid wsp:val=&quot;00047F77&quot;/&gt;&lt;wsp:rsid wsp:val=&quot;000508EE&quot;/&gt;&lt;wsp:rsid wsp:val=&quot;00050AE8&quot;/&gt;&lt;wsp:rsid wsp:val=&quot;00051834&quot;/&gt;&lt;wsp:rsid wsp:val=&quot;00052287&quot;/&gt;&lt;wsp:rsid wsp:val=&quot;00053849&quot;/&gt;&lt;wsp:rsid wsp:val=&quot;00053E8F&quot;/&gt;&lt;wsp:rsid wsp:val=&quot;00054093&quot;/&gt;&lt;wsp:rsid wsp:val=&quot;000546A3&quot;/&gt;&lt;wsp:rsid wsp:val=&quot;00054A22&quot;/&gt;&lt;wsp:rsid wsp:val=&quot;00060FFF&quot;/&gt;&lt;wsp:rsid wsp:val=&quot;000620BB&quot;/&gt;&lt;wsp:rsid wsp:val=&quot;00063D1D&quot;/&gt;&lt;wsp:rsid wsp:val=&quot;000655A6&quot;/&gt;&lt;wsp:rsid wsp:val=&quot;00066975&quot;/&gt;&lt;wsp:rsid wsp:val=&quot;000720F4&quot;/&gt;&lt;wsp:rsid wsp:val=&quot;000723E0&quot;/&gt;&lt;wsp:rsid wsp:val=&quot;00072C59&quot;/&gt;&lt;wsp:rsid wsp:val=&quot;00073CBA&quot;/&gt;&lt;wsp:rsid wsp:val=&quot;00075C91&quot;/&gt;&lt;wsp:rsid wsp:val=&quot;00075E30&quot;/&gt;&lt;wsp:rsid wsp:val=&quot;00075E56&quot;/&gt;&lt;wsp:rsid wsp:val=&quot;000760A6&quot;/&gt;&lt;wsp:rsid wsp:val=&quot;00076474&quot;/&gt;&lt;wsp:rsid wsp:val=&quot;00080512&quot;/&gt;&lt;wsp:rsid wsp:val=&quot;00080BE0&quot;/&gt;&lt;wsp:rsid wsp:val=&quot;000812F7&quot;/&gt;&lt;wsp:rsid wsp:val=&quot;000853E6&quot;/&gt;&lt;wsp:rsid wsp:val=&quot;0008617E&quot;/&gt;&lt;wsp:rsid wsp:val=&quot;00086423&quot;/&gt;&lt;wsp:rsid wsp:val=&quot;000873FF&quot;/&gt;&lt;wsp:rsid wsp:val=&quot;00091945&quot;/&gt;&lt;wsp:rsid wsp:val=&quot;00092377&quot;/&gt;&lt;wsp:rsid wsp:val=&quot;00092527&quot;/&gt;&lt;wsp:rsid wsp:val=&quot;00092ED1&quot;/&gt;&lt;wsp:rsid wsp:val=&quot;00093DC7&quot;/&gt;&lt;wsp:rsid wsp:val=&quot;00094E80&quot;/&gt;&lt;wsp:rsid wsp:val=&quot;00096958&quot;/&gt;&lt;wsp:rsid wsp:val=&quot;00096B9A&quot;/&gt;&lt;wsp:rsid wsp:val=&quot;000A0CC0&quot;/&gt;&lt;wsp:rsid wsp:val=&quot;000A40EE&quot;/&gt;&lt;wsp:rsid wsp:val=&quot;000A5C97&quot;/&gt;&lt;wsp:rsid wsp:val=&quot;000A7353&quot;/&gt;&lt;wsp:rsid wsp:val=&quot;000B076E&quot;/&gt;&lt;wsp:rsid wsp:val=&quot;000B4981&quot;/&gt;&lt;wsp:rsid wsp:val=&quot;000B5BDE&quot;/&gt;&lt;wsp:rsid wsp:val=&quot;000C0E71&quot;/&gt;&lt;wsp:rsid wsp:val=&quot;000C0F70&quot;/&gt;&lt;wsp:rsid wsp:val=&quot;000C2B91&quot;/&gt;&lt;wsp:rsid wsp:val=&quot;000C2EF0&quot;/&gt;&lt;wsp:rsid wsp:val=&quot;000C43AE&quot;/&gt;&lt;wsp:rsid wsp:val=&quot;000C51B5&quot;/&gt;&lt;wsp:rsid wsp:val=&quot;000D12D7&quot;/&gt;&lt;wsp:rsid wsp:val=&quot;000D2895&quot;/&gt;&lt;wsp:rsid wsp:val=&quot;000D45A9&quot;/&gt;&lt;wsp:rsid wsp:val=&quot;000D4BE7&quot;/&gt;&lt;wsp:rsid wsp:val=&quot;000D58AB&quot;/&gt;&lt;wsp:rsid wsp:val=&quot;000D6EC0&quot;/&gt;&lt;wsp:rsid wsp:val=&quot;000D7583&quot;/&gt;&lt;wsp:rsid wsp:val=&quot;000D760B&quot;/&gt;&lt;wsp:rsid wsp:val=&quot;000E24A8&quot;/&gt;&lt;wsp:rsid wsp:val=&quot;000E2CBC&quot;/&gt;&lt;wsp:rsid wsp:val=&quot;000E44A1&quot;/&gt;&lt;wsp:rsid wsp:val=&quot;000E52B7&quot;/&gt;&lt;wsp:rsid wsp:val=&quot;000E54E4&quot;/&gt;&lt;wsp:rsid wsp:val=&quot;000E71F7&quot;/&gt;&lt;wsp:rsid wsp:val=&quot;000E7987&quot;/&gt;&lt;wsp:rsid wsp:val=&quot;000F043D&quot;/&gt;&lt;wsp:rsid wsp:val=&quot;000F18BF&quot;/&gt;&lt;wsp:rsid wsp:val=&quot;000F1C7F&quot;/&gt;&lt;wsp:rsid wsp:val=&quot;000F20CD&quot;/&gt;&lt;wsp:rsid wsp:val=&quot;000F25D7&quot;/&gt;&lt;wsp:rsid wsp:val=&quot;000F3544&quot;/&gt;&lt;wsp:rsid wsp:val=&quot;000F4DCE&quot;/&gt;&lt;wsp:rsid wsp:val=&quot;000F56D0&quot;/&gt;&lt;wsp:rsid wsp:val=&quot;000F6465&quot;/&gt;&lt;wsp:rsid wsp:val=&quot;001031FF&quot;/&gt;&lt;wsp:rsid wsp:val=&quot;001034B4&quot;/&gt;&lt;wsp:rsid wsp:val=&quot;00103518&quot;/&gt;&lt;wsp:rsid wsp:val=&quot;00103BD0&quot;/&gt;&lt;wsp:rsid wsp:val=&quot;00104EA4&quot;/&gt;&lt;wsp:rsid wsp:val=&quot;00110429&quot;/&gt;&lt;wsp:rsid wsp:val=&quot;00110DCF&quot;/&gt;&lt;wsp:rsid wsp:val=&quot;001117BD&quot;/&gt;&lt;wsp:rsid wsp:val=&quot;00111ADA&quot;/&gt;&lt;wsp:rsid wsp:val=&quot;00111FC2&quot;/&gt;&lt;wsp:rsid wsp:val=&quot;001121C3&quot;/&gt;&lt;wsp:rsid wsp:val=&quot;00112C3C&quot;/&gt;&lt;wsp:rsid wsp:val=&quot;00113F39&quot;/&gt;&lt;wsp:rsid wsp:val=&quot;00115BB5&quot;/&gt;&lt;wsp:rsid wsp:val=&quot;00120E63&quot;/&gt;&lt;wsp:rsid wsp:val=&quot;0012386C&quot;/&gt;&lt;wsp:rsid wsp:val=&quot;0012406D&quot;/&gt;&lt;wsp:rsid wsp:val=&quot;00125C46&quot;/&gt;&lt;wsp:rsid wsp:val=&quot;0013090E&quot;/&gt;&lt;wsp:rsid wsp:val=&quot;00131C6F&quot;/&gt;&lt;wsp:rsid wsp:val=&quot;0013275B&quot;/&gt;&lt;wsp:rsid wsp:val=&quot;00132BB4&quot;/&gt;&lt;wsp:rsid wsp:val=&quot;00132C2F&quot;/&gt;&lt;wsp:rsid wsp:val=&quot;0013397C&quot;/&gt;&lt;wsp:rsid wsp:val=&quot;001354A8&quot;/&gt;&lt;wsp:rsid wsp:val=&quot;0014006B&quot;/&gt;&lt;wsp:rsid wsp:val=&quot;001451CD&quot;/&gt;&lt;wsp:rsid wsp:val=&quot;00152C6B&quot;/&gt;&lt;wsp:rsid wsp:val=&quot;001538FC&quot;/&gt;&lt;wsp:rsid wsp:val=&quot;00156AA0&quot;/&gt;&lt;wsp:rsid wsp:val=&quot;0015719F&quot;/&gt;&lt;wsp:rsid wsp:val=&quot;00157E7A&quot;/&gt;&lt;wsp:rsid wsp:val=&quot;00163378&quot;/&gt;&lt;wsp:rsid wsp:val=&quot;00165DFB&quot;/&gt;&lt;wsp:rsid wsp:val=&quot;00166536&quot;/&gt;&lt;wsp:rsid wsp:val=&quot;00171B64&quot;/&gt;&lt;wsp:rsid wsp:val=&quot;00172965&quot;/&gt;&lt;wsp:rsid wsp:val=&quot;00172FFA&quot;/&gt;&lt;wsp:rsid wsp:val=&quot;00176BF3&quot;/&gt;&lt;wsp:rsid wsp:val=&quot;00183149&quot;/&gt;&lt;wsp:rsid wsp:val=&quot;00183240&quot;/&gt;&lt;wsp:rsid wsp:val=&quot;0018329A&quot;/&gt;&lt;wsp:rsid wsp:val=&quot;00184144&quot;/&gt;&lt;wsp:rsid wsp:val=&quot;0018442A&quot;/&gt;&lt;wsp:rsid wsp:val=&quot;00185A25&quot;/&gt;&lt;wsp:rsid wsp:val=&quot;00185D89&quot;/&gt;&lt;wsp:rsid wsp:val=&quot;0019429E&quot;/&gt;&lt;wsp:rsid wsp:val=&quot;001A0B1C&quot;/&gt;&lt;wsp:rsid wsp:val=&quot;001A23C9&quot;/&gt;&lt;wsp:rsid wsp:val=&quot;001B0538&quot;/&gt;&lt;wsp:rsid wsp:val=&quot;001B0B2C&quot;/&gt;&lt;wsp:rsid wsp:val=&quot;001B0DBF&quot;/&gt;&lt;wsp:rsid wsp:val=&quot;001B14ED&quot;/&gt;&lt;wsp:rsid wsp:val=&quot;001B2010&quot;/&gt;&lt;wsp:rsid wsp:val=&quot;001B2136&quot;/&gt;&lt;wsp:rsid wsp:val=&quot;001B33F1&quot;/&gt;&lt;wsp:rsid wsp:val=&quot;001B37B8&quot;/&gt;&lt;wsp:rsid wsp:val=&quot;001B3DF0&quot;/&gt;&lt;wsp:rsid wsp:val=&quot;001C3D73&quot;/&gt;&lt;wsp:rsid wsp:val=&quot;001C4E18&quot;/&gt;&lt;wsp:rsid wsp:val=&quot;001C70FC&quot;/&gt;&lt;wsp:rsid wsp:val=&quot;001C73E2&quot;/&gt;&lt;wsp:rsid wsp:val=&quot;001D02C2&quot;/&gt;&lt;wsp:rsid wsp:val=&quot;001D60F6&quot;/&gt;&lt;wsp:rsid wsp:val=&quot;001D73EC&quot;/&gt;&lt;wsp:rsid wsp:val=&quot;001E0355&quot;/&gt;&lt;wsp:rsid wsp:val=&quot;001E1BB6&quot;/&gt;&lt;wsp:rsid wsp:val=&quot;001E509F&quot;/&gt;&lt;wsp:rsid wsp:val=&quot;001E56D6&quot;/&gt;&lt;wsp:rsid wsp:val=&quot;001E790C&quot;/&gt;&lt;wsp:rsid wsp:val=&quot;001E7F2B&quot;/&gt;&lt;wsp:rsid wsp:val=&quot;001E7F3F&quot;/&gt;&lt;wsp:rsid wsp:val=&quot;001F0130&quot;/&gt;&lt;wsp:rsid wsp:val=&quot;001F066D&quot;/&gt;&lt;wsp:rsid wsp:val=&quot;001F168B&quot;/&gt;&lt;wsp:rsid wsp:val=&quot;001F48B6&quot;/&gt;&lt;wsp:rsid wsp:val=&quot;001F6D6E&quot;/&gt;&lt;wsp:rsid wsp:val=&quot;001F7962&quot;/&gt;&lt;wsp:rsid wsp:val=&quot;001F7EB1&quot;/&gt;&lt;wsp:rsid wsp:val=&quot;00200F78&quot;/&gt;&lt;wsp:rsid wsp:val=&quot;00201E7F&quot;/&gt;&lt;wsp:rsid wsp:val=&quot;00202493&quot;/&gt;&lt;wsp:rsid wsp:val=&quot;00203C6B&quot;/&gt;&lt;wsp:rsid wsp:val=&quot;00204C00&quot;/&gt;&lt;wsp:rsid wsp:val=&quot;002068E4&quot;/&gt;&lt;wsp:rsid wsp:val=&quot;002109E0&quot;/&gt;&lt;wsp:rsid wsp:val=&quot;00211744&quot;/&gt;&lt;wsp:rsid wsp:val=&quot;002119C4&quot;/&gt;&lt;wsp:rsid wsp:val=&quot;00211BD7&quot;/&gt;&lt;wsp:rsid wsp:val=&quot;002121E4&quot;/&gt;&lt;wsp:rsid wsp:val=&quot;00213176&quot;/&gt;&lt;wsp:rsid wsp:val=&quot;00215E30&quot;/&gt;&lt;wsp:rsid wsp:val=&quot;00217421&quot;/&gt;&lt;wsp:rsid wsp:val=&quot;00217A26&quot;/&gt;&lt;wsp:rsid wsp:val=&quot;002203D1&quot;/&gt;&lt;wsp:rsid wsp:val=&quot;00221494&quot;/&gt;&lt;wsp:rsid wsp:val=&quot;00222E1C&quot;/&gt;&lt;wsp:rsid wsp:val=&quot;00223090&quot;/&gt;&lt;wsp:rsid wsp:val=&quot;0022442A&quot;/&gt;&lt;wsp:rsid wsp:val=&quot;002245F5&quot;/&gt;&lt;wsp:rsid wsp:val=&quot;00225A35&quot;/&gt;&lt;wsp:rsid wsp:val=&quot;00226D2D&quot;/&gt;&lt;wsp:rsid wsp:val=&quot;00227B3A&quot;/&gt;&lt;wsp:rsid wsp:val=&quot;002308E7&quot;/&gt;&lt;wsp:rsid wsp:val=&quot;00230ED1&quot;/&gt;&lt;wsp:rsid wsp:val=&quot;00232E61&quot;/&gt;&lt;wsp:rsid wsp:val=&quot;002347A2&quot;/&gt;&lt;wsp:rsid wsp:val=&quot;0023761E&quot;/&gt;&lt;wsp:rsid wsp:val=&quot;002405E0&quot;/&gt;&lt;wsp:rsid wsp:val=&quot;00240A64&quot;/&gt;&lt;wsp:rsid wsp:val=&quot;0024306F&quot;/&gt;&lt;wsp:rsid wsp:val=&quot;002446CB&quot;/&gt;&lt;wsp:rsid wsp:val=&quot;00245A4E&quot;/&gt;&lt;wsp:rsid wsp:val=&quot;0025075B&quot;/&gt;&lt;wsp:rsid wsp:val=&quot;002510A7&quot;/&gt;&lt;wsp:rsid wsp:val=&quot;00251CE2&quot;/&gt;&lt;wsp:rsid wsp:val=&quot;002533D6&quot;/&gt;&lt;wsp:rsid wsp:val=&quot;002538D9&quot;/&gt;&lt;wsp:rsid wsp:val=&quot;002546C4&quot;/&gt;&lt;wsp:rsid wsp:val=&quot;00254D28&quot;/&gt;&lt;wsp:rsid wsp:val=&quot;00255129&quot;/&gt;&lt;wsp:rsid wsp:val=&quot;00256DAE&quot;/&gt;&lt;wsp:rsid wsp:val=&quot;00257DEC&quot;/&gt;&lt;wsp:rsid wsp:val=&quot;00262D02&quot;/&gt;&lt;wsp:rsid wsp:val=&quot;002640B7&quot;/&gt;&lt;wsp:rsid wsp:val=&quot;0026504B&quot;/&gt;&lt;wsp:rsid wsp:val=&quot;002702B9&quot;/&gt;&lt;wsp:rsid wsp:val=&quot;00271B9F&quot;/&gt;&lt;wsp:rsid wsp:val=&quot;002720F0&quot;/&gt;&lt;wsp:rsid wsp:val=&quot;0027339E&quot;/&gt;&lt;wsp:rsid wsp:val=&quot;0027452B&quot;/&gt;&lt;wsp:rsid wsp:val=&quot;00274CAB&quot;/&gt;&lt;wsp:rsid wsp:val=&quot;00274E31&quot;/&gt;&lt;wsp:rsid wsp:val=&quot;00275912&quot;/&gt;&lt;wsp:rsid wsp:val=&quot;00276720&quot;/&gt;&lt;wsp:rsid wsp:val=&quot;00277350&quot;/&gt;&lt;wsp:rsid wsp:val=&quot;002802A4&quot;/&gt;&lt;wsp:rsid wsp:val=&quot;00281595&quot;/&gt;&lt;wsp:rsid wsp:val=&quot;002838E6&quot;/&gt;&lt;wsp:rsid wsp:val=&quot;00283CA7&quot;/&gt;&lt;wsp:rsid wsp:val=&quot;00283F5C&quot;/&gt;&lt;wsp:rsid wsp:val=&quot;00284FD7&quot;/&gt;&lt;wsp:rsid wsp:val=&quot;0028636F&quot;/&gt;&lt;wsp:rsid wsp:val=&quot;00286EDA&quot;/&gt;&lt;wsp:rsid wsp:val=&quot;00287A42&quot;/&gt;&lt;wsp:rsid wsp:val=&quot;0029031C&quot;/&gt;&lt;wsp:rsid wsp:val=&quot;00290B68&quot;/&gt;&lt;wsp:rsid wsp:val=&quot;00292B90&quot;/&gt;&lt;wsp:rsid wsp:val=&quot;00293368&quot;/&gt;&lt;wsp:rsid wsp:val=&quot;002935B4&quot;/&gt;&lt;wsp:rsid wsp:val=&quot;00293E31&quot;/&gt;&lt;wsp:rsid wsp:val=&quot;00294ABE&quot;/&gt;&lt;wsp:rsid wsp:val=&quot;00296667&quot;/&gt;&lt;wsp:rsid wsp:val=&quot;002A0D87&quot;/&gt;&lt;wsp:rsid wsp:val=&quot;002A1110&quot;/&gt;&lt;wsp:rsid wsp:val=&quot;002A1B8C&quot;/&gt;&lt;wsp:rsid wsp:val=&quot;002A4BBA&quot;/&gt;&lt;wsp:rsid wsp:val=&quot;002A4F3E&quot;/&gt;&lt;wsp:rsid wsp:val=&quot;002A58DD&quot;/&gt;&lt;wsp:rsid wsp:val=&quot;002A606C&quot;/&gt;&lt;wsp:rsid wsp:val=&quot;002A6AC5&quot;/&gt;&lt;wsp:rsid wsp:val=&quot;002B01B7&quot;/&gt;&lt;wsp:rsid wsp:val=&quot;002B23DF&quot;/&gt;&lt;wsp:rsid wsp:val=&quot;002B2FC1&quot;/&gt;&lt;wsp:rsid wsp:val=&quot;002B32CB&quot;/&gt;&lt;wsp:rsid wsp:val=&quot;002B3BD2&quot;/&gt;&lt;wsp:rsid wsp:val=&quot;002B5994&quot;/&gt;&lt;wsp:rsid wsp:val=&quot;002B5E82&quot;/&gt;&lt;wsp:rsid wsp:val=&quot;002C00FE&quot;/&gt;&lt;wsp:rsid wsp:val=&quot;002C0DE9&quot;/&gt;&lt;wsp:rsid wsp:val=&quot;002C13EB&quot;/&gt;&lt;wsp:rsid wsp:val=&quot;002C1D3B&quot;/&gt;&lt;wsp:rsid wsp:val=&quot;002C3227&quot;/&gt;&lt;wsp:rsid wsp:val=&quot;002C4F79&quot;/&gt;&lt;wsp:rsid wsp:val=&quot;002C715F&quot;/&gt;&lt;wsp:rsid wsp:val=&quot;002D357A&quot;/&gt;&lt;wsp:rsid wsp:val=&quot;002D4DF1&quot;/&gt;&lt;wsp:rsid wsp:val=&quot;002D725D&quot;/&gt;&lt;wsp:rsid wsp:val=&quot;002E028A&quot;/&gt;&lt;wsp:rsid wsp:val=&quot;002E03DE&quot;/&gt;&lt;wsp:rsid wsp:val=&quot;002E19C2&quot;/&gt;&lt;wsp:rsid wsp:val=&quot;002E34FA&quot;/&gt;&lt;wsp:rsid wsp:val=&quot;002E4973&quot;/&gt;&lt;wsp:rsid wsp:val=&quot;002E5AB5&quot;/&gt;&lt;wsp:rsid wsp:val=&quot;002E63EF&quot;/&gt;&lt;wsp:rsid wsp:val=&quot;002F107C&quot;/&gt;&lt;wsp:rsid wsp:val=&quot;002F408E&quot;/&gt;&lt;wsp:rsid wsp:val=&quot;002F4DDF&quot;/&gt;&lt;wsp:rsid wsp:val=&quot;002F6727&quot;/&gt;&lt;wsp:rsid wsp:val=&quot;002F77A1&quot;/&gt;&lt;wsp:rsid wsp:val=&quot;003012D8&quot;/&gt;&lt;wsp:rsid wsp:val=&quot;003038DE&quot;/&gt;&lt;wsp:rsid wsp:val=&quot;00303BB2&quot;/&gt;&lt;wsp:rsid wsp:val=&quot;0030654E&quot;/&gt;&lt;wsp:rsid wsp:val=&quot;00310E99&quot;/&gt;&lt;wsp:rsid wsp:val=&quot;00313476&quot;/&gt;&lt;wsp:rsid wsp:val=&quot;003154E4&quot;/&gt;&lt;wsp:rsid wsp:val=&quot;0031583B&quot;/&gt;&lt;wsp:rsid wsp:val=&quot;00316990&quot;/&gt;&lt;wsp:rsid wsp:val=&quot;003172DC&quot;/&gt;&lt;wsp:rsid wsp:val=&quot;003174FC&quot;/&gt;&lt;wsp:rsid wsp:val=&quot;0032101A&quot;/&gt;&lt;wsp:rsid wsp:val=&quot;00321940&quot;/&gt;&lt;wsp:rsid wsp:val=&quot;003220D0&quot;/&gt;&lt;wsp:rsid wsp:val=&quot;00323CA7&quot;/&gt;&lt;wsp:rsid wsp:val=&quot;003246D8&quot;/&gt;&lt;wsp:rsid wsp:val=&quot;0033059B&quot;/&gt;&lt;wsp:rsid wsp:val=&quot;00330730&quot;/&gt;&lt;wsp:rsid wsp:val=&quot;003312D8&quot;/&gt;&lt;wsp:rsid wsp:val=&quot;0033227D&quot;/&gt;&lt;wsp:rsid wsp:val=&quot;0033425E&quot;/&gt;&lt;wsp:rsid wsp:val=&quot;00334F73&quot;/&gt;&lt;wsp:rsid wsp:val=&quot;00337182&quot;/&gt;&lt;wsp:rsid wsp:val=&quot;00337E04&quot;/&gt;&lt;wsp:rsid wsp:val=&quot;00337F9B&quot;/&gt;&lt;wsp:rsid wsp:val=&quot;00340C6B&quot;/&gt;&lt;wsp:rsid wsp:val=&quot;00342F7C&quot;/&gt;&lt;wsp:rsid wsp:val=&quot;003441D8&quot;/&gt;&lt;wsp:rsid wsp:val=&quot;00344F40&quot;/&gt;&lt;wsp:rsid wsp:val=&quot;00344FD8&quot;/&gt;&lt;wsp:rsid wsp:val=&quot;003461A5&quot;/&gt;&lt;wsp:rsid wsp:val=&quot;003469B9&quot;/&gt;&lt;wsp:rsid wsp:val=&quot;00347FE3&quot;/&gt;&lt;wsp:rsid wsp:val=&quot;00350354&quot;/&gt;&lt;wsp:rsid wsp:val=&quot;00351B4D&quot;/&gt;&lt;wsp:rsid wsp:val=&quot;003534C2&quot;/&gt;&lt;wsp:rsid wsp:val=&quot;0035462D&quot;/&gt;&lt;wsp:rsid wsp:val=&quot;00354A26&quot;/&gt;&lt;wsp:rsid wsp:val=&quot;00360595&quot;/&gt;&lt;wsp:rsid wsp:val=&quot;0036398B&quot;/&gt;&lt;wsp:rsid wsp:val=&quot;00364988&quot;/&gt;&lt;wsp:rsid wsp:val=&quot;003649B8&quot;/&gt;&lt;wsp:rsid wsp:val=&quot;003714F1&quot;/&gt;&lt;wsp:rsid wsp:val=&quot;00371F7F&quot;/&gt;&lt;wsp:rsid wsp:val=&quot;00373D40&quot;/&gt;&lt;wsp:rsid wsp:val=&quot;003741CB&quot;/&gt;&lt;wsp:rsid wsp:val=&quot;00374967&quot;/&gt;&lt;wsp:rsid wsp:val=&quot;00375F64&quot;/&gt;&lt;wsp:rsid wsp:val=&quot;00377644&quot;/&gt;&lt;wsp:rsid wsp:val=&quot;0038025E&quot;/&gt;&lt;wsp:rsid wsp:val=&quot;00382AC2&quot;/&gt;&lt;wsp:rsid wsp:val=&quot;00383C04&quot;/&gt;&lt;wsp:rsid wsp:val=&quot;00390213&quot;/&gt;&lt;wsp:rsid wsp:val=&quot;00392B97&quot;/&gt;&lt;wsp:rsid wsp:val=&quot;00392F21&quot;/&gt;&lt;wsp:rsid wsp:val=&quot;00395BA3&quot;/&gt;&lt;wsp:rsid wsp:val=&quot;0039641C&quot;/&gt;&lt;wsp:rsid wsp:val=&quot;003A035D&quot;/&gt;&lt;wsp:rsid wsp:val=&quot;003A3319&quot;/&gt;&lt;wsp:rsid wsp:val=&quot;003A37D4&quot;/&gt;&lt;wsp:rsid wsp:val=&quot;003A4AE4&quot;/&gt;&lt;wsp:rsid wsp:val=&quot;003A4C19&quot;/&gt;&lt;wsp:rsid wsp:val=&quot;003A6662&quot;/&gt;&lt;wsp:rsid wsp:val=&quot;003B0632&quot;/&gt;&lt;wsp:rsid wsp:val=&quot;003B0D47&quot;/&gt;&lt;wsp:rsid wsp:val=&quot;003B22B2&quot;/&gt;&lt;wsp:rsid wsp:val=&quot;003B2BBB&quot;/&gt;&lt;wsp:rsid wsp:val=&quot;003B46B6&quot;/&gt;&lt;wsp:rsid wsp:val=&quot;003B69EF&quot;/&gt;&lt;wsp:rsid wsp:val=&quot;003C1964&quot;/&gt;&lt;wsp:rsid wsp:val=&quot;003C1FA0&quot;/&gt;&lt;wsp:rsid wsp:val=&quot;003C2547&quot;/&gt;&lt;wsp:rsid wsp:val=&quot;003C2916&quot;/&gt;&lt;wsp:rsid wsp:val=&quot;003C2B7C&quot;/&gt;&lt;wsp:rsid wsp:val=&quot;003C361E&quot;/&gt;&lt;wsp:rsid wsp:val=&quot;003C3971&quot;/&gt;&lt;wsp:rsid wsp:val=&quot;003C43F5&quot;/&gt;&lt;wsp:rsid wsp:val=&quot;003C4AFA&quot;/&gt;&lt;wsp:rsid wsp:val=&quot;003C7721&quot;/&gt;&lt;wsp:rsid wsp:val=&quot;003D415C&quot;/&gt;&lt;wsp:rsid wsp:val=&quot;003E218A&quot;/&gt;&lt;wsp:rsid wsp:val=&quot;003E3A01&quot;/&gt;&lt;wsp:rsid wsp:val=&quot;003E3FFD&quot;/&gt;&lt;wsp:rsid wsp:val=&quot;003E4903&quot;/&gt;&lt;wsp:rsid wsp:val=&quot;003E5DF0&quot;/&gt;&lt;wsp:rsid wsp:val=&quot;003E72B2&quot;/&gt;&lt;wsp:rsid wsp:val=&quot;003E7368&quot;/&gt;&lt;wsp:rsid wsp:val=&quot;003F38ED&quot;/&gt;&lt;wsp:rsid wsp:val=&quot;004008CB&quot;/&gt;&lt;wsp:rsid wsp:val=&quot;00401990&quot;/&gt;&lt;wsp:rsid wsp:val=&quot;00403E38&quot;/&gt;&lt;wsp:rsid wsp:val=&quot;004043DC&quot;/&gt;&lt;wsp:rsid wsp:val=&quot;004053FA&quot;/&gt;&lt;wsp:rsid wsp:val=&quot;0040766E&quot;/&gt;&lt;wsp:rsid wsp:val=&quot;00411109&quot;/&gt;&lt;wsp:rsid wsp:val=&quot;0041366E&quot;/&gt;&lt;wsp:rsid wsp:val=&quot;00414AC8&quot;/&gt;&lt;wsp:rsid wsp:val=&quot;004169E2&quot;/&gt;&lt;wsp:rsid wsp:val=&quot;00417581&quot;/&gt;&lt;wsp:rsid wsp:val=&quot;00417D34&quot;/&gt;&lt;wsp:rsid wsp:val=&quot;00422A18&quot;/&gt;&lt;wsp:rsid wsp:val=&quot;0042311A&quot;/&gt;&lt;wsp:rsid wsp:val=&quot;0042323B&quot;/&gt;&lt;wsp:rsid wsp:val=&quot;00424C3E&quot;/&gt;&lt;wsp:rsid wsp:val=&quot;004254B5&quot;/&gt;&lt;wsp:rsid wsp:val=&quot;004266F3&quot;/&gt;&lt;wsp:rsid wsp:val=&quot;00426904&quot;/&gt;&lt;wsp:rsid wsp:val=&quot;004275DE&quot;/&gt;&lt;wsp:rsid wsp:val=&quot;00430385&quot;/&gt;&lt;wsp:rsid wsp:val=&quot;0043142E&quot;/&gt;&lt;wsp:rsid wsp:val=&quot;00431F05&quot;/&gt;&lt;wsp:rsid wsp:val=&quot;00432579&quot;/&gt;&lt;wsp:rsid wsp:val=&quot;00432F85&quot;/&gt;&lt;wsp:rsid wsp:val=&quot;00433938&quot;/&gt;&lt;wsp:rsid wsp:val=&quot;004342F0&quot;/&gt;&lt;wsp:rsid wsp:val=&quot;00434860&quot;/&gt;&lt;wsp:rsid wsp:val=&quot;0044104F&quot;/&gt;&lt;wsp:rsid wsp:val=&quot;00441DE4&quot;/&gt;&lt;wsp:rsid wsp:val=&quot;00443DFA&quot;/&gt;&lt;wsp:rsid wsp:val=&quot;00443FA8&quot;/&gt;&lt;wsp:rsid wsp:val=&quot;0044782D&quot;/&gt;&lt;wsp:rsid wsp:val=&quot;004503FC&quot;/&gt;&lt;wsp:rsid wsp:val=&quot;004504DD&quot;/&gt;&lt;wsp:rsid wsp:val=&quot;00451AB8&quot;/&gt;&lt;wsp:rsid wsp:val=&quot;004521B2&quot;/&gt;&lt;wsp:rsid wsp:val=&quot;00452E10&quot;/&gt;&lt;wsp:rsid wsp:val=&quot;00452EEF&quot;/&gt;&lt;wsp:rsid wsp:val=&quot;004533CA&quot;/&gt;&lt;wsp:rsid wsp:val=&quot;00453CC8&quot;/&gt;&lt;wsp:rsid wsp:val=&quot;00456A1B&quot;/&gt;&lt;wsp:rsid wsp:val=&quot;004601FD&quot;/&gt;&lt;wsp:rsid wsp:val=&quot;00461D1D&quot;/&gt;&lt;wsp:rsid wsp:val=&quot;00462F2F&quot;/&gt;&lt;wsp:rsid wsp:val=&quot;00465832&quot;/&gt;&lt;wsp:rsid wsp:val=&quot;00465A7B&quot;/&gt;&lt;wsp:rsid wsp:val=&quot;004660B7&quot;/&gt;&lt;wsp:rsid wsp:val=&quot;00466910&quot;/&gt;&lt;wsp:rsid wsp:val=&quot;00467C1F&quot;/&gt;&lt;wsp:rsid wsp:val=&quot;004739E7&quot;/&gt;&lt;wsp:rsid wsp:val=&quot;00474CE2&quot;/&gt;&lt;wsp:rsid wsp:val=&quot;00477742&quot;/&gt;&lt;wsp:rsid wsp:val=&quot;00480BEC&quot;/&gt;&lt;wsp:rsid wsp:val=&quot;00481364&quot;/&gt;&lt;wsp:rsid wsp:val=&quot;0048232F&quot;/&gt;&lt;wsp:rsid wsp:val=&quot;004841B8&quot;/&gt;&lt;wsp:rsid wsp:val=&quot;0048529D&quot;/&gt;&lt;wsp:rsid wsp:val=&quot;00487D89&quot;/&gt;&lt;wsp:rsid wsp:val=&quot;00490B8E&quot;/&gt;&lt;wsp:rsid wsp:val=&quot;00492F4E&quot;/&gt;&lt;wsp:rsid wsp:val=&quot;00493A3E&quot;/&gt;&lt;wsp:rsid wsp:val=&quot;004944C4&quot;/&gt;&lt;wsp:rsid wsp:val=&quot;004946B3&quot;/&gt;&lt;wsp:rsid wsp:val=&quot;00494795&quot;/&gt;&lt;wsp:rsid wsp:val=&quot;00494BDF&quot;/&gt;&lt;wsp:rsid wsp:val=&quot;004950C7&quot;/&gt;&lt;wsp:rsid wsp:val=&quot;00495FED&quot;/&gt;&lt;wsp:rsid wsp:val=&quot;0049637E&quot;/&gt;&lt;wsp:rsid wsp:val=&quot;00496723&quot;/&gt;&lt;wsp:rsid wsp:val=&quot;004A00DC&quot;/&gt;&lt;wsp:rsid wsp:val=&quot;004A0AD6&quot;/&gt;&lt;wsp:rsid wsp:val=&quot;004A1C35&quot;/&gt;&lt;wsp:rsid wsp:val=&quot;004A34FF&quot;/&gt;&lt;wsp:rsid wsp:val=&quot;004A5D0C&quot;/&gt;&lt;wsp:rsid wsp:val=&quot;004A6977&quot;/&gt;&lt;wsp:rsid wsp:val=&quot;004A6D18&quot;/&gt;&lt;wsp:rsid wsp:val=&quot;004B0915&quot;/&gt;&lt;wsp:rsid wsp:val=&quot;004B1E16&quot;/&gt;&lt;wsp:rsid wsp:val=&quot;004B25C2&quot;/&gt;&lt;wsp:rsid wsp:val=&quot;004B2D43&quot;/&gt;&lt;wsp:rsid wsp:val=&quot;004B33B0&quot;/&gt;&lt;wsp:rsid wsp:val=&quot;004B4472&quot;/&gt;&lt;wsp:rsid wsp:val=&quot;004B48C7&quot;/&gt;&lt;wsp:rsid wsp:val=&quot;004B633F&quot;/&gt;&lt;wsp:rsid wsp:val=&quot;004B6E67&quot;/&gt;&lt;wsp:rsid wsp:val=&quot;004B7408&quot;/&gt;&lt;wsp:rsid wsp:val=&quot;004C0E13&quot;/&gt;&lt;wsp:rsid wsp:val=&quot;004C1A56&quot;/&gt;&lt;wsp:rsid wsp:val=&quot;004C2586&quot;/&gt;&lt;wsp:rsid wsp:val=&quot;004C72E1&quot;/&gt;&lt;wsp:rsid wsp:val=&quot;004D0B09&quot;/&gt;&lt;wsp:rsid wsp:val=&quot;004D2A4C&quot;/&gt;&lt;wsp:rsid wsp:val=&quot;004D3578&quot;/&gt;&lt;wsp:rsid wsp:val=&quot;004D4313&quot;/&gt;&lt;wsp:rsid wsp:val=&quot;004D5D6A&quot;/&gt;&lt;wsp:rsid wsp:val=&quot;004D7A94&quot;/&gt;&lt;wsp:rsid wsp:val=&quot;004E15ED&quot;/&gt;&lt;wsp:rsid wsp:val=&quot;004E18F3&quot;/&gt;&lt;wsp:rsid wsp:val=&quot;004E213A&quot;/&gt;&lt;wsp:rsid wsp:val=&quot;004E3AF1&quot;/&gt;&lt;wsp:rsid wsp:val=&quot;004E47D7&quot;/&gt;&lt;wsp:rsid wsp:val=&quot;004E4E82&quot;/&gt;&lt;wsp:rsid wsp:val=&quot;004E6E8F&quot;/&gt;&lt;wsp:rsid wsp:val=&quot;004E725D&quot;/&gt;&lt;wsp:rsid wsp:val=&quot;004E7352&quot;/&gt;&lt;wsp:rsid wsp:val=&quot;004F0A80&quot;/&gt;&lt;wsp:rsid wsp:val=&quot;004F2396&quot;/&gt;&lt;wsp:rsid wsp:val=&quot;00500DFC&quot;/&gt;&lt;wsp:rsid wsp:val=&quot;005011A5&quot;/&gt;&lt;wsp:rsid wsp:val=&quot;0050278A&quot;/&gt;&lt;wsp:rsid wsp:val=&quot;00503229&quot;/&gt;&lt;wsp:rsid wsp:val=&quot;005036B6&quot;/&gt;&lt;wsp:rsid wsp:val=&quot;00504BDA&quot;/&gt;&lt;wsp:rsid wsp:val=&quot;0051047E&quot;/&gt;&lt;wsp:rsid wsp:val=&quot;005113FD&quot;/&gt;&lt;wsp:rsid wsp:val=&quot;005138A8&quot;/&gt;&lt;wsp:rsid wsp:val=&quot;00514558&quot;/&gt;&lt;wsp:rsid wsp:val=&quot;0051522C&quot;/&gt;&lt;wsp:rsid wsp:val=&quot;00517371&quot;/&gt;&lt;wsp:rsid wsp:val=&quot;00517FBF&quot;/&gt;&lt;wsp:rsid wsp:val=&quot;005219C7&quot;/&gt;&lt;wsp:rsid wsp:val=&quot;005243FA&quot;/&gt;&lt;wsp:rsid wsp:val=&quot;00524EFB&quot;/&gt;&lt;wsp:rsid wsp:val=&quot;0052637B&quot;/&gt;&lt;wsp:rsid wsp:val=&quot;00527929&quot;/&gt;&lt;wsp:rsid wsp:val=&quot;00531BA6&quot;/&gt;&lt;wsp:rsid wsp:val=&quot;00534A4C&quot;/&gt;&lt;wsp:rsid wsp:val=&quot;005370E8&quot;/&gt;&lt;wsp:rsid wsp:val=&quot;00543E6C&quot;/&gt;&lt;wsp:rsid wsp:val=&quot;005443B0&quot;/&gt;&lt;wsp:rsid wsp:val=&quot;005530BE&quot;/&gt;&lt;wsp:rsid wsp:val=&quot;00553251&quot;/&gt;&lt;wsp:rsid wsp:val=&quot;005541FF&quot;/&gt;&lt;wsp:rsid wsp:val=&quot;00554557&quot;/&gt;&lt;wsp:rsid wsp:val=&quot;00555DC4&quot;/&gt;&lt;wsp:rsid wsp:val=&quot;00560D24&quot;/&gt;&lt;wsp:rsid wsp:val=&quot;0056248A&quot;/&gt;&lt;wsp:rsid wsp:val=&quot;00563E92&quot;/&gt;&lt;wsp:rsid wsp:val=&quot;00565087&quot;/&gt;&lt;wsp:rsid wsp:val=&quot;0056687B&quot;/&gt;&lt;wsp:rsid wsp:val=&quot;00571ACD&quot;/&gt;&lt;wsp:rsid wsp:val=&quot;0057387B&quot;/&gt;&lt;wsp:rsid wsp:val=&quot;005748B0&quot;/&gt;&lt;wsp:rsid wsp:val=&quot;00574BB6&quot;/&gt;&lt;wsp:rsid wsp:val=&quot;00574D32&quot;/&gt;&lt;wsp:rsid wsp:val=&quot;00575544&quot;/&gt;&lt;wsp:rsid wsp:val=&quot;005755EA&quot;/&gt;&lt;wsp:rsid wsp:val=&quot;005775B4&quot;/&gt;&lt;wsp:rsid wsp:val=&quot;00580772&quot;/&gt;&lt;wsp:rsid wsp:val=&quot;00583BC3&quot;/&gt;&lt;wsp:rsid wsp:val=&quot;00584E8A&quot;/&gt;&lt;wsp:rsid wsp:val=&quot;00586152&quot;/&gt;&lt;wsp:rsid wsp:val=&quot;005863D2&quot;/&gt;&lt;wsp:rsid wsp:val=&quot;00586710&quot;/&gt;&lt;wsp:rsid wsp:val=&quot;00586E27&quot;/&gt;&lt;wsp:rsid wsp:val=&quot;00587C3D&quot;/&gt;&lt;wsp:rsid wsp:val=&quot;00590A5B&quot;/&gt;&lt;wsp:rsid wsp:val=&quot;00591A46&quot;/&gt;&lt;wsp:rsid wsp:val=&quot;005925C2&quot;/&gt;&lt;wsp:rsid wsp:val=&quot;00593C6E&quot;/&gt;&lt;wsp:rsid wsp:val=&quot;005A283A&quot;/&gt;&lt;wsp:rsid wsp:val=&quot;005A37A9&quot;/&gt;&lt;wsp:rsid wsp:val=&quot;005A4FD1&quot;/&gt;&lt;wsp:rsid wsp:val=&quot;005A58D8&quot;/&gt;&lt;wsp:rsid wsp:val=&quot;005B0D44&quot;/&gt;&lt;wsp:rsid wsp:val=&quot;005B2D80&quot;/&gt;&lt;wsp:rsid wsp:val=&quot;005B350E&quot;/&gt;&lt;wsp:rsid wsp:val=&quot;005B387D&quot;/&gt;&lt;wsp:rsid wsp:val=&quot;005B5114&quot;/&gt;&lt;wsp:rsid wsp:val=&quot;005B62E0&quot;/&gt;&lt;wsp:rsid wsp:val=&quot;005B6815&quot;/&gt;&lt;wsp:rsid wsp:val=&quot;005B693F&quot;/&gt;&lt;wsp:rsid wsp:val=&quot;005C1B3D&quot;/&gt;&lt;wsp:rsid wsp:val=&quot;005C2DD6&quot;/&gt;&lt;wsp:rsid wsp:val=&quot;005C5BAE&quot;/&gt;&lt;wsp:rsid wsp:val=&quot;005D1935&quot;/&gt;&lt;wsp:rsid wsp:val=&quot;005D2E01&quot;/&gt;&lt;wsp:rsid wsp:val=&quot;005D2E42&quot;/&gt;&lt;wsp:rsid wsp:val=&quot;005D4A26&quot;/&gt;&lt;wsp:rsid wsp:val=&quot;005D5A49&quot;/&gt;&lt;wsp:rsid wsp:val=&quot;005D6146&quot;/&gt;&lt;wsp:rsid wsp:val=&quot;005D6F47&quot;/&gt;&lt;wsp:rsid wsp:val=&quot;005D78AF&quot;/&gt;&lt;wsp:rsid wsp:val=&quot;005E1BF8&quot;/&gt;&lt;wsp:rsid wsp:val=&quot;005F0037&quot;/&gt;&lt;wsp:rsid wsp:val=&quot;005F0B94&quot;/&gt;&lt;wsp:rsid wsp:val=&quot;005F193C&quot;/&gt;&lt;wsp:rsid wsp:val=&quot;005F2252&quot;/&gt;&lt;wsp:rsid wsp:val=&quot;005F2351&quot;/&gt;&lt;wsp:rsid wsp:val=&quot;005F4934&quot;/&gt;&lt;wsp:rsid wsp:val=&quot;005F735C&quot;/&gt;&lt;wsp:rsid wsp:val=&quot;00600A51&quot;/&gt;&lt;wsp:rsid wsp:val=&quot;00600DA1&quot;/&gt;&lt;wsp:rsid wsp:val=&quot;0060110B&quot;/&gt;&lt;wsp:rsid wsp:val=&quot;00602897&quot;/&gt;&lt;wsp:rsid wsp:val=&quot;00604195&quot;/&gt;&lt;wsp:rsid wsp:val=&quot;00604B78&quot;/&gt;&lt;wsp:rsid wsp:val=&quot;006051E1&quot;/&gt;&lt;wsp:rsid wsp:val=&quot;00605791&quot;/&gt;&lt;wsp:rsid wsp:val=&quot;00606191&quot;/&gt;&lt;wsp:rsid wsp:val=&quot;0060699D&quot;/&gt;&lt;wsp:rsid wsp:val=&quot;00607364&quot;/&gt;&lt;wsp:rsid wsp:val=&quot;00611864&quot;/&gt;&lt;wsp:rsid wsp:val=&quot;00614C70&quot;/&gt;&lt;wsp:rsid wsp:val=&quot;00614FDF&quot;/&gt;&lt;wsp:rsid wsp:val=&quot;00623922&quot;/&gt;&lt;wsp:rsid wsp:val=&quot;00625AE9&quot;/&gt;&lt;wsp:rsid wsp:val=&quot;006276D8&quot;/&gt;&lt;wsp:rsid wsp:val=&quot;00627D29&quot;/&gt;&lt;wsp:rsid wsp:val=&quot;00632985&quot;/&gt;&lt;wsp:rsid wsp:val=&quot;00633671&quot;/&gt;&lt;wsp:rsid wsp:val=&quot;0064069D&quot;/&gt;&lt;wsp:rsid wsp:val=&quot;0064076D&quot;/&gt;&lt;wsp:rsid wsp:val=&quot;006423F6&quot;/&gt;&lt;wsp:rsid wsp:val=&quot;00644283&quot;/&gt;&lt;wsp:rsid wsp:val=&quot;00645E70&quot;/&gt;&lt;wsp:rsid wsp:val=&quot;00646274&quot;/&gt;&lt;wsp:rsid wsp:val=&quot;0064665A&quot;/&gt;&lt;wsp:rsid wsp:val=&quot;006470D2&quot;/&gt;&lt;wsp:rsid wsp:val=&quot;00652132&quot;/&gt;&lt;wsp:rsid wsp:val=&quot;00653FAC&quot;/&gt;&lt;wsp:rsid wsp:val=&quot;0066020C&quot;/&gt;&lt;wsp:rsid wsp:val=&quot;0066156D&quot;/&gt;&lt;wsp:rsid wsp:val=&quot;00661D82&quot;/&gt;&lt;wsp:rsid wsp:val=&quot;00662C60&quot;/&gt;&lt;wsp:rsid wsp:val=&quot;00662D8A&quot;/&gt;&lt;wsp:rsid wsp:val=&quot;00663A8D&quot;/&gt;&lt;wsp:rsid wsp:val=&quot;00663B25&quot;/&gt;&lt;wsp:rsid wsp:val=&quot;00667445&quot;/&gt;&lt;wsp:rsid wsp:val=&quot;0067248D&quot;/&gt;&lt;wsp:rsid wsp:val=&quot;00673344&quot;/&gt;&lt;wsp:rsid wsp:val=&quot;00673604&quot;/&gt;&lt;wsp:rsid wsp:val=&quot;006751DA&quot;/&gt;&lt;wsp:rsid wsp:val=&quot;00676F97&quot;/&gt;&lt;wsp:rsid wsp:val=&quot;00680A07&quot;/&gt;&lt;wsp:rsid wsp:val=&quot;00680CBB&quot;/&gt;&lt;wsp:rsid wsp:val=&quot;00682988&quot;/&gt;&lt;wsp:rsid wsp:val=&quot;00682C87&quot;/&gt;&lt;wsp:rsid wsp:val=&quot;00682E51&quot;/&gt;&lt;wsp:rsid wsp:val=&quot;006870A0&quot;/&gt;&lt;wsp:rsid wsp:val=&quot;006928EF&quot;/&gt;&lt;wsp:rsid wsp:val=&quot;006931DA&quot;/&gt;&lt;wsp:rsid wsp:val=&quot;00693700&quot;/&gt;&lt;wsp:rsid wsp:val=&quot;0069409B&quot;/&gt;&lt;wsp:rsid wsp:val=&quot;00697587&quot;/&gt;&lt;wsp:rsid wsp:val=&quot;00697866&quot;/&gt;&lt;wsp:rsid wsp:val=&quot;006A19ED&quot;/&gt;&lt;wsp:rsid wsp:val=&quot;006A2AB4&quot;/&gt;&lt;wsp:rsid wsp:val=&quot;006A390F&quot;/&gt;&lt;wsp:rsid wsp:val=&quot;006A3FAB&quot;/&gt;&lt;wsp:rsid wsp:val=&quot;006A520C&quot;/&gt;&lt;wsp:rsid wsp:val=&quot;006A5348&quot;/&gt;&lt;wsp:rsid wsp:val=&quot;006B0209&quot;/&gt;&lt;wsp:rsid wsp:val=&quot;006B0875&quot;/&gt;&lt;wsp:rsid wsp:val=&quot;006B19A0&quot;/&gt;&lt;wsp:rsid wsp:val=&quot;006B19A2&quot;/&gt;&lt;wsp:rsid wsp:val=&quot;006B410C&quot;/&gt;&lt;wsp:rsid wsp:val=&quot;006B677B&quot;/&gt;&lt;wsp:rsid wsp:val=&quot;006B6E1F&quot;/&gt;&lt;wsp:rsid wsp:val=&quot;006B76F2&quot;/&gt;&lt;wsp:rsid wsp:val=&quot;006B7BB8&quot;/&gt;&lt;wsp:rsid wsp:val=&quot;006B7E14&quot;/&gt;&lt;wsp:rsid wsp:val=&quot;006C5285&quot;/&gt;&lt;wsp:rsid wsp:val=&quot;006C68F8&quot;/&gt;&lt;wsp:rsid wsp:val=&quot;006C7E10&quot;/&gt;&lt;wsp:rsid wsp:val=&quot;006D044C&quot;/&gt;&lt;wsp:rsid wsp:val=&quot;006D2992&quot;/&gt;&lt;wsp:rsid wsp:val=&quot;006D4425&quot;/&gt;&lt;wsp:rsid wsp:val=&quot;006D4923&quot;/&gt;&lt;wsp:rsid wsp:val=&quot;006D53E9&quot;/&gt;&lt;wsp:rsid wsp:val=&quot;006D730A&quot;/&gt;&lt;wsp:rsid wsp:val=&quot;006E0C72&quot;/&gt;&lt;wsp:rsid wsp:val=&quot;006E2CDF&quot;/&gt;&lt;wsp:rsid wsp:val=&quot;006E2E14&quot;/&gt;&lt;wsp:rsid wsp:val=&quot;006E3CFE&quot;/&gt;&lt;wsp:rsid wsp:val=&quot;006E4C2E&quot;/&gt;&lt;wsp:rsid wsp:val=&quot;006E5330&quot;/&gt;&lt;wsp:rsid wsp:val=&quot;006E6465&quot;/&gt;&lt;wsp:rsid wsp:val=&quot;006F15B9&quot;/&gt;&lt;wsp:rsid wsp:val=&quot;006F262C&quot;/&gt;&lt;wsp:rsid wsp:val=&quot;006F2814&quot;/&gt;&lt;wsp:rsid wsp:val=&quot;006F2DBC&quot;/&gt;&lt;wsp:rsid wsp:val=&quot;006F36C7&quot;/&gt;&lt;wsp:rsid wsp:val=&quot;006F42DE&quot;/&gt;&lt;wsp:rsid wsp:val=&quot;006F44D3&quot;/&gt;&lt;wsp:rsid wsp:val=&quot;006F75DC&quot;/&gt;&lt;wsp:rsid wsp:val=&quot;006F7765&quot;/&gt;&lt;wsp:rsid wsp:val=&quot;00703C9B&quot;/&gt;&lt;wsp:rsid wsp:val=&quot;00704481&quot;/&gt;&lt;wsp:rsid wsp:val=&quot;00705564&quot;/&gt;&lt;wsp:rsid wsp:val=&quot;00705C06&quot;/&gt;&lt;wsp:rsid wsp:val=&quot;00710065&quot;/&gt;&lt;wsp:rsid wsp:val=&quot;00712353&quot;/&gt;&lt;wsp:rsid wsp:val=&quot;0071324A&quot;/&gt;&lt;wsp:rsid wsp:val=&quot;0071401D&quot;/&gt;&lt;wsp:rsid wsp:val=&quot;0071453F&quot;/&gt;&lt;wsp:rsid wsp:val=&quot;00714DD8&quot;/&gt;&lt;wsp:rsid wsp:val=&quot;00716DE5&quot;/&gt;&lt;wsp:rsid wsp:val=&quot;00720957&quot;/&gt;&lt;wsp:rsid wsp:val=&quot;00720AD9&quot;/&gt;&lt;wsp:rsid wsp:val=&quot;007210D2&quot;/&gt;&lt;wsp:rsid wsp:val=&quot;00722094&quot;/&gt;&lt;wsp:rsid wsp:val=&quot;00723FE1&quot;/&gt;&lt;wsp:rsid wsp:val=&quot;00725A9B&quot;/&gt;&lt;wsp:rsid wsp:val=&quot;00727BFE&quot;/&gt;&lt;wsp:rsid wsp:val=&quot;0073072E&quot;/&gt;&lt;wsp:rsid wsp:val=&quot;007317FC&quot;/&gt;&lt;wsp:rsid wsp:val=&quot;0073236C&quot;/&gt;&lt;wsp:rsid wsp:val=&quot;00734A5B&quot;/&gt;&lt;wsp:rsid wsp:val=&quot;0073500D&quot;/&gt;&lt;wsp:rsid wsp:val=&quot;00735989&quot;/&gt;&lt;wsp:rsid wsp:val=&quot;00737A52&quot;/&gt;&lt;wsp:rsid wsp:val=&quot;0074147C&quot;/&gt;&lt;wsp:rsid wsp:val=&quot;00741AF0&quot;/&gt;&lt;wsp:rsid wsp:val=&quot;00741D3D&quot;/&gt;&lt;wsp:rsid wsp:val=&quot;0074460A&quot;/&gt;&lt;wsp:rsid wsp:val=&quot;00744D4B&quot;/&gt;&lt;wsp:rsid wsp:val=&quot;00744E76&quot;/&gt;&lt;wsp:rsid wsp:val=&quot;00744FB6&quot;/&gt;&lt;wsp:rsid wsp:val=&quot;00747A35&quot;/&gt;&lt;wsp:rsid wsp:val=&quot;007503D5&quot;/&gt;&lt;wsp:rsid wsp:val=&quot;007509E8&quot;/&gt;&lt;wsp:rsid wsp:val=&quot;00750D14&quot;/&gt;&lt;wsp:rsid wsp:val=&quot;007523EC&quot;/&gt;&lt;wsp:rsid wsp:val=&quot;00752539&quot;/&gt;&lt;wsp:rsid wsp:val=&quot;00752A54&quot;/&gt;&lt;wsp:rsid wsp:val=&quot;00752BFF&quot;/&gt;&lt;wsp:rsid wsp:val=&quot;007540F4&quot;/&gt;&lt;wsp:rsid wsp:val=&quot;00754ACC&quot;/&gt;&lt;wsp:rsid wsp:val=&quot;00755E78&quot;/&gt;&lt;wsp:rsid wsp:val=&quot;00756B57&quot;/&gt;&lt;wsp:rsid wsp:val=&quot;00756C8A&quot;/&gt;&lt;wsp:rsid wsp:val=&quot;007604CD&quot;/&gt;&lt;wsp:rsid wsp:val=&quot;00760CF2&quot;/&gt;&lt;wsp:rsid wsp:val=&quot;00761882&quot;/&gt;&lt;wsp:rsid wsp:val=&quot;007632EA&quot;/&gt;&lt;wsp:rsid wsp:val=&quot;00763985&quot;/&gt;&lt;wsp:rsid wsp:val=&quot;007652DC&quot;/&gt;&lt;wsp:rsid wsp:val=&quot;00765E64&quot;/&gt;&lt;wsp:rsid wsp:val=&quot;00770576&quot;/&gt;&lt;wsp:rsid wsp:val=&quot;00771B1F&quot;/&gt;&lt;wsp:rsid wsp:val=&quot;00772CEA&quot;/&gt;&lt;wsp:rsid wsp:val=&quot;0077331F&quot;/&gt;&lt;wsp:rsid wsp:val=&quot;00773B3E&quot;/&gt;&lt;wsp:rsid wsp:val=&quot;00773C5B&quot;/&gt;&lt;wsp:rsid wsp:val=&quot;00774752&quot;/&gt;&lt;wsp:rsid wsp:val=&quot;007767F0&quot;/&gt;&lt;wsp:rsid wsp:val=&quot;00781CE0&quot;/&gt;&lt;wsp:rsid wsp:val=&quot;00781F0F&quot;/&gt;&lt;wsp:rsid wsp:val=&quot;007851B5&quot;/&gt;&lt;wsp:rsid wsp:val=&quot;007873CB&quot;/&gt;&lt;wsp:rsid wsp:val=&quot;007909DD&quot;/&gt;&lt;wsp:rsid wsp:val=&quot;00790A7A&quot;/&gt;&lt;wsp:rsid wsp:val=&quot;00790D13&quot;/&gt;&lt;wsp:rsid wsp:val=&quot;00791E12&quot;/&gt;&lt;wsp:rsid wsp:val=&quot;00794AB4&quot;/&gt;&lt;wsp:rsid wsp:val=&quot;0079613F&quot;/&gt;&lt;wsp:rsid wsp:val=&quot;00796CD9&quot;/&gt;&lt;wsp:rsid wsp:val=&quot;007A0180&quot;/&gt;&lt;wsp:rsid wsp:val=&quot;007A1F29&quot;/&gt;&lt;wsp:rsid wsp:val=&quot;007A33AC&quot;/&gt;&lt;wsp:rsid wsp:val=&quot;007A422D&quot;/&gt;&lt;wsp:rsid wsp:val=&quot;007A46E9&quot;/&gt;&lt;wsp:rsid wsp:val=&quot;007A48D1&quot;/&gt;&lt;wsp:rsid wsp:val=&quot;007A71B4&quot;/&gt;&lt;wsp:rsid wsp:val=&quot;007A7FDC&quot;/&gt;&lt;wsp:rsid wsp:val=&quot;007B1100&quot;/&gt;&lt;wsp:rsid wsp:val=&quot;007B184F&quot;/&gt;&lt;wsp:rsid wsp:val=&quot;007B2D54&quot;/&gt;&lt;wsp:rsid wsp:val=&quot;007B7DDB&quot;/&gt;&lt;wsp:rsid wsp:val=&quot;007C01D2&quot;/&gt;&lt;wsp:rsid wsp:val=&quot;007C138A&quot;/&gt;&lt;wsp:rsid wsp:val=&quot;007C1F8B&quot;/&gt;&lt;wsp:rsid wsp:val=&quot;007C2177&quot;/&gt;&lt;wsp:rsid wsp:val=&quot;007C29B0&quot;/&gt;&lt;wsp:rsid wsp:val=&quot;007C6A7F&quot;/&gt;&lt;wsp:rsid wsp:val=&quot;007C7483&quot;/&gt;&lt;wsp:rsid wsp:val=&quot;007C77B9&quot;/&gt;&lt;wsp:rsid wsp:val=&quot;007D3B3A&quot;/&gt;&lt;wsp:rsid wsp:val=&quot;007D79F5&quot;/&gt;&lt;wsp:rsid wsp:val=&quot;007D7CCC&quot;/&gt;&lt;wsp:rsid wsp:val=&quot;007E234D&quot;/&gt;&lt;wsp:rsid wsp:val=&quot;007E31B4&quot;/&gt;&lt;wsp:rsid wsp:val=&quot;007E46DC&quot;/&gt;&lt;wsp:rsid wsp:val=&quot;007E542C&quot;/&gt;&lt;wsp:rsid wsp:val=&quot;007F0F7C&quot;/&gt;&lt;wsp:rsid wsp:val=&quot;007F19D2&quot;/&gt;&lt;wsp:rsid wsp:val=&quot;007F2F40&quot;/&gt;&lt;wsp:rsid wsp:val=&quot;007F30BE&quot;/&gt;&lt;wsp:rsid wsp:val=&quot;007F5D3C&quot;/&gt;&lt;wsp:rsid wsp:val=&quot;007F6433&quot;/&gt;&lt;wsp:rsid wsp:val=&quot;007F689B&quot;/&gt;&lt;wsp:rsid wsp:val=&quot;007F7708&quot;/&gt;&lt;wsp:rsid wsp:val=&quot;0080032D&quot;/&gt;&lt;wsp:rsid wsp:val=&quot;008028A4&quot;/&gt;&lt;wsp:rsid wsp:val=&quot;00805D41&quot;/&gt;&lt;wsp:rsid wsp:val=&quot;0080603A&quot;/&gt;&lt;wsp:rsid wsp:val=&quot;00807D8E&quot;/&gt;&lt;wsp:rsid wsp:val=&quot;00814712&quot;/&gt;&lt;wsp:rsid wsp:val=&quot;008151C3&quot;/&gt;&lt;wsp:rsid wsp:val=&quot;00815315&quot;/&gt;&lt;wsp:rsid wsp:val=&quot;0081670B&quot;/&gt;&lt;wsp:rsid wsp:val=&quot;00820564&quot;/&gt;&lt;wsp:rsid wsp:val=&quot;00822F93&quot;/&gt;&lt;wsp:rsid wsp:val=&quot;008236E1&quot;/&gt;&lt;wsp:rsid wsp:val=&quot;00826F90&quot;/&gt;&lt;wsp:rsid wsp:val=&quot;008305A7&quot;/&gt;&lt;wsp:rsid wsp:val=&quot;00831C82&quot;/&gt;&lt;wsp:rsid wsp:val=&quot;008337B9&quot;/&gt;&lt;wsp:rsid wsp:val=&quot;00833EA3&quot;/&gt;&lt;wsp:rsid wsp:val=&quot;00835841&quot;/&gt;&lt;wsp:rsid wsp:val=&quot;0083716D&quot;/&gt;&lt;wsp:rsid wsp:val=&quot;00837A0E&quot;/&gt;&lt;wsp:rsid wsp:val=&quot;00840CC3&quot;/&gt;&lt;wsp:rsid wsp:val=&quot;008435DF&quot;/&gt;&lt;wsp:rsid wsp:val=&quot;008441AE&quot;/&gt;&lt;wsp:rsid wsp:val=&quot;00845EBF&quot;/&gt;&lt;wsp:rsid wsp:val=&quot;00846ABE&quot;/&gt;&lt;wsp:rsid wsp:val=&quot;00847516&quot;/&gt;&lt;wsp:rsid wsp:val=&quot;00850361&quot;/&gt;&lt;wsp:rsid wsp:val=&quot;008511E3&quot;/&gt;&lt;wsp:rsid wsp:val=&quot;008524FD&quot;/&gt;&lt;wsp:rsid wsp:val=&quot;008525E2&quot;/&gt;&lt;wsp:rsid wsp:val=&quot;00857AF6&quot;/&gt;&lt;wsp:rsid wsp:val=&quot;008603F9&quot;/&gt;&lt;wsp:rsid wsp:val=&quot;008609A3&quot;/&gt;&lt;wsp:rsid wsp:val=&quot;008612AB&quot;/&gt;&lt;wsp:rsid wsp:val=&quot;0086161F&quot;/&gt;&lt;wsp:rsid wsp:val=&quot;008617A3&quot;/&gt;&lt;wsp:rsid wsp:val=&quot;008621FB&quot;/&gt;&lt;wsp:rsid wsp:val=&quot;00864891&quot;/&gt;&lt;wsp:rsid wsp:val=&quot;00872B2C&quot;/&gt;&lt;wsp:rsid wsp:val=&quot;00873602&quot;/&gt;&lt;wsp:rsid wsp:val=&quot;00876602&quot;/&gt;&lt;wsp:rsid wsp:val=&quot;008768CA&quot;/&gt;&lt;wsp:rsid wsp:val=&quot;00880CBD&quot;/&gt;&lt;wsp:rsid wsp:val=&quot;00882B9E&quot;/&gt;&lt;wsp:rsid wsp:val=&quot;00882C46&quot;/&gt;&lt;wsp:rsid wsp:val=&quot;00883583&quot;/&gt;&lt;wsp:rsid wsp:val=&quot;00890505&quot;/&gt;&lt;wsp:rsid wsp:val=&quot;00896491&quot;/&gt;&lt;wsp:rsid wsp:val=&quot;00896D94&quot;/&gt;&lt;wsp:rsid wsp:val=&quot;0089742B&quot;/&gt;&lt;wsp:rsid wsp:val=&quot;008A2DE2&quot;/&gt;&lt;wsp:rsid wsp:val=&quot;008A7967&quot;/&gt;&lt;wsp:rsid wsp:val=&quot;008A7D11&quot;/&gt;&lt;wsp:rsid wsp:val=&quot;008B29D5&quot;/&gt;&lt;wsp:rsid wsp:val=&quot;008B39E5&quot;/&gt;&lt;wsp:rsid wsp:val=&quot;008B421F&quot;/&gt;&lt;wsp:rsid wsp:val=&quot;008B485B&quot;/&gt;&lt;wsp:rsid wsp:val=&quot;008B6EB4&quot;/&gt;&lt;wsp:rsid wsp:val=&quot;008C0FAA&quot;/&gt;&lt;wsp:rsid wsp:val=&quot;008C2B99&quot;/&gt;&lt;wsp:rsid wsp:val=&quot;008C6157&quot;/&gt;&lt;wsp:rsid wsp:val=&quot;008D1852&quot;/&gt;&lt;wsp:rsid wsp:val=&quot;008D20E8&quot;/&gt;&lt;wsp:rsid wsp:val=&quot;008D2784&quot;/&gt;&lt;wsp:rsid wsp:val=&quot;008D3FA4&quot;/&gt;&lt;wsp:rsid wsp:val=&quot;008D4B2E&quot;/&gt;&lt;wsp:rsid wsp:val=&quot;008D607F&quot;/&gt;&lt;wsp:rsid wsp:val=&quot;008D6545&quot;/&gt;&lt;wsp:rsid wsp:val=&quot;008E0A7D&quot;/&gt;&lt;wsp:rsid wsp:val=&quot;008E2120&quot;/&gt;&lt;wsp:rsid wsp:val=&quot;008E2C75&quot;/&gt;&lt;wsp:rsid wsp:val=&quot;008E2F41&quot;/&gt;&lt;wsp:rsid wsp:val=&quot;008E3E0E&quot;/&gt;&lt;wsp:rsid wsp:val=&quot;008E4057&quot;/&gt;&lt;wsp:rsid wsp:val=&quot;008E4C49&quot;/&gt;&lt;wsp:rsid wsp:val=&quot;008E78FA&quot;/&gt;&lt;wsp:rsid wsp:val=&quot;008E7974&quot;/&gt;&lt;wsp:rsid wsp:val=&quot;008F0938&quot;/&gt;&lt;wsp:rsid wsp:val=&quot;008F0B41&quot;/&gt;&lt;wsp:rsid wsp:val=&quot;008F21A5&quot;/&gt;&lt;wsp:rsid wsp:val=&quot;008F2759&quot;/&gt;&lt;wsp:rsid wsp:val=&quot;008F377D&quot;/&gt;&lt;wsp:rsid wsp:val=&quot;008F4F8C&quot;/&gt;&lt;wsp:rsid wsp:val=&quot;008F6C3F&quot;/&gt;&lt;wsp:rsid wsp:val=&quot;008F7474&quot;/&gt;&lt;wsp:rsid wsp:val=&quot;008F75DB&quot;/&gt;&lt;wsp:rsid wsp:val=&quot;0090271F&quot;/&gt;&lt;wsp:rsid wsp:val=&quot;00902E23&quot;/&gt;&lt;wsp:rsid wsp:val=&quot;009036F0&quot;/&gt;&lt;wsp:rsid wsp:val=&quot;0090543F&quot;/&gt;&lt;wsp:rsid wsp:val=&quot;009058EA&quot;/&gt;&lt;wsp:rsid wsp:val=&quot;00906ACB&quot;/&gt;&lt;wsp:rsid wsp:val=&quot;00907B79&quot;/&gt;&lt;wsp:rsid wsp:val=&quot;00911B9A&quot;/&gt;&lt;wsp:rsid wsp:val=&quot;00912048&quot;/&gt;&lt;wsp:rsid wsp:val=&quot;009123A6&quot;/&gt;&lt;wsp:rsid wsp:val=&quot;00912900&quot;/&gt;&lt;wsp:rsid wsp:val=&quot;00913321&quot;/&gt;&lt;wsp:rsid wsp:val=&quot;0091348E&quot;/&gt;&lt;wsp:rsid wsp:val=&quot;009151B0&quot;/&gt;&lt;wsp:rsid wsp:val=&quot;0091577C&quot;/&gt;&lt;wsp:rsid wsp:val=&quot;00915E81&quot;/&gt;&lt;wsp:rsid wsp:val=&quot;0091602A&quot;/&gt;&lt;wsp:rsid wsp:val=&quot;00916065&quot;/&gt;&lt;wsp:rsid wsp:val=&quot;009162F2&quot;/&gt;&lt;wsp:rsid wsp:val=&quot;00916783&quot;/&gt;&lt;wsp:rsid wsp:val=&quot;00916F35&quot;/&gt;&lt;wsp:rsid wsp:val=&quot;009173F1&quot;/&gt;&lt;wsp:rsid wsp:val=&quot;00917E75&quot;/&gt;&lt;wsp:rsid wsp:val=&quot;00917EA9&quot;/&gt;&lt;wsp:rsid wsp:val=&quot;00917FFE&quot;/&gt;&lt;wsp:rsid wsp:val=&quot;00920884&quot;/&gt;&lt;wsp:rsid wsp:val=&quot;00921C37&quot;/&gt;&lt;wsp:rsid wsp:val=&quot;00922CD9&quot;/&gt;&lt;wsp:rsid wsp:val=&quot;00924677&quot;/&gt;&lt;wsp:rsid wsp:val=&quot;00924DEB&quot;/&gt;&lt;wsp:rsid wsp:val=&quot;0092571B&quot;/&gt;&lt;wsp:rsid wsp:val=&quot;00927D8E&quot;/&gt;&lt;wsp:rsid wsp:val=&quot;00931F61&quot;/&gt;&lt;wsp:rsid wsp:val=&quot;00933EBC&quot;/&gt;&lt;wsp:rsid wsp:val=&quot;009340DA&quot;/&gt;&lt;wsp:rsid wsp:val=&quot;0093570A&quot;/&gt;&lt;wsp:rsid wsp:val=&quot;00936B5B&quot;/&gt;&lt;wsp:rsid wsp:val=&quot;0093733C&quot;/&gt;&lt;wsp:rsid wsp:val=&quot;00937D0D&quot;/&gt;&lt;wsp:rsid wsp:val=&quot;0094224B&quot;/&gt;&lt;wsp:rsid wsp:val=&quot;009429EE&quot;/&gt;&lt;wsp:rsid wsp:val=&quot;00942EC2&quot;/&gt;&lt;wsp:rsid wsp:val=&quot;009434BF&quot;/&gt;&lt;wsp:rsid wsp:val=&quot;009511E1&quot;/&gt;&lt;wsp:rsid wsp:val=&quot;009526F8&quot;/&gt;&lt;wsp:rsid wsp:val=&quot;0095278D&quot;/&gt;&lt;wsp:rsid wsp:val=&quot;00952D86&quot;/&gt;&lt;wsp:rsid wsp:val=&quot;00956ABF&quot;/&gt;&lt;wsp:rsid wsp:val=&quot;0095729B&quot;/&gt;&lt;wsp:rsid wsp:val=&quot;009614F7&quot;/&gt;&lt;wsp:rsid wsp:val=&quot;009619BC&quot;/&gt;&lt;wsp:rsid wsp:val=&quot;009622D0&quot;/&gt;&lt;wsp:rsid wsp:val=&quot;0096293D&quot;/&gt;&lt;wsp:rsid wsp:val=&quot;00962AE6&quot;/&gt;&lt;wsp:rsid wsp:val=&quot;00963C74&quot;/&gt;&lt;wsp:rsid wsp:val=&quot;00963E90&quot;/&gt;&lt;wsp:rsid wsp:val=&quot;00965372&quot;/&gt;&lt;wsp:rsid wsp:val=&quot;0096726D&quot;/&gt;&lt;wsp:rsid wsp:val=&quot;0097219C&quot;/&gt;&lt;wsp:rsid wsp:val=&quot;0097260A&quot;/&gt;&lt;wsp:rsid wsp:val=&quot;00972A8F&quot;/&gt;&lt;wsp:rsid wsp:val=&quot;009735F3&quot;/&gt;&lt;wsp:rsid wsp:val=&quot;00974110&quot;/&gt;&lt;wsp:rsid wsp:val=&quot;009760E5&quot;/&gt;&lt;wsp:rsid wsp:val=&quot;00980291&quot;/&gt;&lt;wsp:rsid wsp:val=&quot;0098078F&quot;/&gt;&lt;wsp:rsid wsp:val=&quot;00980EA7&quot;/&gt;&lt;wsp:rsid wsp:val=&quot;00981C76&quot;/&gt;&lt;wsp:rsid wsp:val=&quot;009825AE&quot;/&gt;&lt;wsp:rsid wsp:val=&quot;0098500E&quot;/&gt;&lt;wsp:rsid wsp:val=&quot;00986338&quot;/&gt;&lt;wsp:rsid wsp:val=&quot;00987048&quot;/&gt;&lt;wsp:rsid wsp:val=&quot;0099057B&quot;/&gt;&lt;wsp:rsid wsp:val=&quot;00992309&quot;/&gt;&lt;wsp:rsid wsp:val=&quot;00996CB5&quot;/&gt;&lt;wsp:rsid wsp:val=&quot;00996CE6&quot;/&gt;&lt;wsp:rsid wsp:val=&quot;00997576&quot;/&gt;&lt;wsp:rsid wsp:val=&quot;00997966&quot;/&gt;&lt;wsp:rsid wsp:val=&quot;009A1923&quot;/&gt;&lt;wsp:rsid wsp:val=&quot;009A25CE&quot;/&gt;&lt;wsp:rsid wsp:val=&quot;009A434C&quot;/&gt;&lt;wsp:rsid wsp:val=&quot;009A6162&quot;/&gt;&lt;wsp:rsid wsp:val=&quot;009A6634&quot;/&gt;&lt;wsp:rsid wsp:val=&quot;009A66FD&quot;/&gt;&lt;wsp:rsid wsp:val=&quot;009A77B8&quot;/&gt;&lt;wsp:rsid wsp:val=&quot;009B01CC&quot;/&gt;&lt;wsp:rsid wsp:val=&quot;009B227F&quot;/&gt;&lt;wsp:rsid wsp:val=&quot;009B33DE&quot;/&gt;&lt;wsp:rsid wsp:val=&quot;009B3DC1&quot;/&gt;&lt;wsp:rsid wsp:val=&quot;009B43B9&quot;/&gt;&lt;wsp:rsid wsp:val=&quot;009B4856&quot;/&gt;&lt;wsp:rsid wsp:val=&quot;009B4B27&quot;/&gt;&lt;wsp:rsid wsp:val=&quot;009C2825&quot;/&gt;&lt;wsp:rsid wsp:val=&quot;009C298A&quot;/&gt;&lt;wsp:rsid wsp:val=&quot;009C3D69&quot;/&gt;&lt;wsp:rsid wsp:val=&quot;009C3F9B&quot;/&gt;&lt;wsp:rsid wsp:val=&quot;009C5825&quot;/&gt;&lt;wsp:rsid wsp:val=&quot;009C5F92&quot;/&gt;&lt;wsp:rsid wsp:val=&quot;009C66C8&quot;/&gt;&lt;wsp:rsid wsp:val=&quot;009C786C&quot;/&gt;&lt;wsp:rsid wsp:val=&quot;009C7CF9&quot;/&gt;&lt;wsp:rsid wsp:val=&quot;009D2962&quot;/&gt;&lt;wsp:rsid wsp:val=&quot;009D3622&quot;/&gt;&lt;wsp:rsid wsp:val=&quot;009D686A&quot;/&gt;&lt;wsp:rsid wsp:val=&quot;009D6C9C&quot;/&gt;&lt;wsp:rsid wsp:val=&quot;009D7326&quot;/&gt;&lt;wsp:rsid wsp:val=&quot;009D760A&quot;/&gt;&lt;wsp:rsid wsp:val=&quot;009E0F34&quot;/&gt;&lt;wsp:rsid wsp:val=&quot;009E1F10&quot;/&gt;&lt;wsp:rsid wsp:val=&quot;009E2E69&quot;/&gt;&lt;wsp:rsid wsp:val=&quot;009E437A&quot;/&gt;&lt;wsp:rsid wsp:val=&quot;009E5433&quot;/&gt;&lt;wsp:rsid wsp:val=&quot;009F37B7&quot;/&gt;&lt;wsp:rsid wsp:val=&quot;009F4D68&quot;/&gt;&lt;wsp:rsid wsp:val=&quot;009F5827&quot;/&gt;&lt;wsp:rsid wsp:val=&quot;009F5CEC&quot;/&gt;&lt;wsp:rsid wsp:val=&quot;00A04324&quot;/&gt;&lt;wsp:rsid wsp:val=&quot;00A0432F&quot;/&gt;&lt;wsp:rsid wsp:val=&quot;00A04A02&quot;/&gt;&lt;wsp:rsid wsp:val=&quot;00A04F2D&quot;/&gt;&lt;wsp:rsid wsp:val=&quot;00A0607E&quot;/&gt;&lt;wsp:rsid wsp:val=&quot;00A06707&quot;/&gt;&lt;wsp:rsid wsp:val=&quot;00A10816&quot;/&gt;&lt;wsp:rsid wsp:val=&quot;00A10F02&quot;/&gt;&lt;wsp:rsid wsp:val=&quot;00A11C40&quot;/&gt;&lt;wsp:rsid wsp:val=&quot;00A154FC&quot;/&gt;&lt;wsp:rsid wsp:val=&quot;00A164B4&quot;/&gt;&lt;wsp:rsid wsp:val=&quot;00A2117B&quot;/&gt;&lt;wsp:rsid wsp:val=&quot;00A2255C&quot;/&gt;&lt;wsp:rsid wsp:val=&quot;00A255AD&quot;/&gt;&lt;wsp:rsid wsp:val=&quot;00A26F7F&quot;/&gt;&lt;wsp:rsid wsp:val=&quot;00A33975&quot;/&gt;&lt;wsp:rsid wsp:val=&quot;00A33F1A&quot;/&gt;&lt;wsp:rsid wsp:val=&quot;00A3688E&quot;/&gt;&lt;wsp:rsid wsp:val=&quot;00A413EE&quot;/&gt;&lt;wsp:rsid wsp:val=&quot;00A418BB&quot;/&gt;&lt;wsp:rsid wsp:val=&quot;00A4271F&quot;/&gt;&lt;wsp:rsid wsp:val=&quot;00A430D6&quot;/&gt;&lt;wsp:rsid wsp:val=&quot;00A437C8&quot;/&gt;&lt;wsp:rsid wsp:val=&quot;00A4434C&quot;/&gt;&lt;wsp:rsid wsp:val=&quot;00A44CE7&quot;/&gt;&lt;wsp:rsid wsp:val=&quot;00A47B61&quot;/&gt;&lt;wsp:rsid wsp:val=&quot;00A505B9&quot;/&gt;&lt;wsp:rsid wsp:val=&quot;00A522CA&quot;/&gt;&lt;wsp:rsid wsp:val=&quot;00A53724&quot;/&gt;&lt;wsp:rsid wsp:val=&quot;00A569EC&quot;/&gt;&lt;wsp:rsid wsp:val=&quot;00A56F96&quot;/&gt;&lt;wsp:rsid wsp:val=&quot;00A57CA0&quot;/&gt;&lt;wsp:rsid wsp:val=&quot;00A6057F&quot;/&gt;&lt;wsp:rsid wsp:val=&quot;00A6096A&quot;/&gt;&lt;wsp:rsid wsp:val=&quot;00A60A08&quot;/&gt;&lt;wsp:rsid wsp:val=&quot;00A61603&quot;/&gt;&lt;wsp:rsid wsp:val=&quot;00A61D22&quot;/&gt;&lt;wsp:rsid wsp:val=&quot;00A641FD&quot;/&gt;&lt;wsp:rsid wsp:val=&quot;00A65C1C&quot;/&gt;&lt;wsp:rsid wsp:val=&quot;00A67DE9&quot;/&gt;&lt;wsp:rsid wsp:val=&quot;00A71237&quot;/&gt;&lt;wsp:rsid wsp:val=&quot;00A715E1&quot;/&gt;&lt;wsp:rsid wsp:val=&quot;00A72526&quot;/&gt;&lt;wsp:rsid wsp:val=&quot;00A72B49&quot;/&gt;&lt;wsp:rsid wsp:val=&quot;00A73786&quot;/&gt;&lt;wsp:rsid wsp:val=&quot;00A763F6&quot;/&gt;&lt;wsp:rsid wsp:val=&quot;00A82346&quot;/&gt;&lt;wsp:rsid wsp:val=&quot;00A829D3&quot;/&gt;&lt;wsp:rsid wsp:val=&quot;00A82B64&quot;/&gt;&lt;wsp:rsid wsp:val=&quot;00A86AE6&quot;/&gt;&lt;wsp:rsid wsp:val=&quot;00A91CE4&quot;/&gt;&lt;wsp:rsid wsp:val=&quot;00A91D7B&quot;/&gt;&lt;wsp:rsid wsp:val=&quot;00A92951&quot;/&gt;&lt;wsp:rsid wsp:val=&quot;00A938A3&quot;/&gt;&lt;wsp:rsid wsp:val=&quot;00A96E72&quot;/&gt;&lt;wsp:rsid wsp:val=&quot;00A977EE&quot;/&gt;&lt;wsp:rsid wsp:val=&quot;00A978B9&quot;/&gt;&lt;wsp:rsid wsp:val=&quot;00A97B2D&quot;/&gt;&lt;wsp:rsid wsp:val=&quot;00A97EE3&quot;/&gt;&lt;wsp:rsid wsp:val=&quot;00AA0CB6&quot;/&gt;&lt;wsp:rsid wsp:val=&quot;00AA16D4&quot;/&gt;&lt;wsp:rsid wsp:val=&quot;00AA22E9&quot;/&gt;&lt;wsp:rsid wsp:val=&quot;00AA3906&quot;/&gt;&lt;wsp:rsid wsp:val=&quot;00AA760A&quot;/&gt;&lt;wsp:rsid wsp:val=&quot;00AA7D38&quot;/&gt;&lt;wsp:rsid wsp:val=&quot;00AB1D77&quot;/&gt;&lt;wsp:rsid wsp:val=&quot;00AB23A2&quot;/&gt;&lt;wsp:rsid wsp:val=&quot;00AB3250&quot;/&gt;&lt;wsp:rsid wsp:val=&quot;00AB4234&quot;/&gt;&lt;wsp:rsid wsp:val=&quot;00AB4644&quot;/&gt;&lt;wsp:rsid wsp:val=&quot;00AB5BE7&quot;/&gt;&lt;wsp:rsid wsp:val=&quot;00AB6DB7&quot;/&gt;&lt;wsp:rsid wsp:val=&quot;00AB75E5&quot;/&gt;&lt;wsp:rsid wsp:val=&quot;00AC44D8&quot;/&gt;&lt;wsp:rsid wsp:val=&quot;00AC51AE&quot;/&gt;&lt;wsp:rsid wsp:val=&quot;00AC5B51&quot;/&gt;&lt;wsp:rsid wsp:val=&quot;00AC5CB3&quot;/&gt;&lt;wsp:rsid wsp:val=&quot;00AC65E5&quot;/&gt;&lt;wsp:rsid wsp:val=&quot;00AC7CEA&quot;/&gt;&lt;wsp:rsid wsp:val=&quot;00AD0119&quot;/&gt;&lt;wsp:rsid wsp:val=&quot;00AD0F86&quot;/&gt;&lt;wsp:rsid wsp:val=&quot;00AD1B81&quot;/&gt;&lt;wsp:rsid wsp:val=&quot;00AD3000&quot;/&gt;&lt;wsp:rsid wsp:val=&quot;00AD4D55&quot;/&gt;&lt;wsp:rsid wsp:val=&quot;00AD5363&quot;/&gt;&lt;wsp:rsid wsp:val=&quot;00AD5BCC&quot;/&gt;&lt;wsp:rsid wsp:val=&quot;00AD5E23&quot;/&gt;&lt;wsp:rsid wsp:val=&quot;00AD78C7&quot;/&gt;&lt;wsp:rsid wsp:val=&quot;00AD7D2C&quot;/&gt;&lt;wsp:rsid wsp:val=&quot;00AE16C3&quot;/&gt;&lt;wsp:rsid wsp:val=&quot;00AE1ECE&quot;/&gt;&lt;wsp:rsid wsp:val=&quot;00AE5F33&quot;/&gt;&lt;wsp:rsid wsp:val=&quot;00AE5F9B&quot;/&gt;&lt;wsp:rsid wsp:val=&quot;00AE6814&quot;/&gt;&lt;wsp:rsid wsp:val=&quot;00AF0DC1&quot;/&gt;&lt;wsp:rsid wsp:val=&quot;00AF2F47&quot;/&gt;&lt;wsp:rsid wsp:val=&quot;00AF4063&quot;/&gt;&lt;wsp:rsid wsp:val=&quot;00AF50C0&quot;/&gt;&lt;wsp:rsid wsp:val=&quot;00AF57AC&quot;/&gt;&lt;wsp:rsid wsp:val=&quot;00AF6F2F&quot;/&gt;&lt;wsp:rsid wsp:val=&quot;00AF79AA&quot;/&gt;&lt;wsp:rsid wsp:val=&quot;00B00800&quot;/&gt;&lt;wsp:rsid wsp:val=&quot;00B0131C&quot;/&gt;&lt;wsp:rsid wsp:val=&quot;00B01F1E&quot;/&gt;&lt;wsp:rsid wsp:val=&quot;00B02F7F&quot;/&gt;&lt;wsp:rsid wsp:val=&quot;00B0364F&quot;/&gt;&lt;wsp:rsid wsp:val=&quot;00B05104&quot;/&gt;&lt;wsp:rsid wsp:val=&quot;00B05DF4&quot;/&gt;&lt;wsp:rsid wsp:val=&quot;00B07641&quot;/&gt;&lt;wsp:rsid wsp:val=&quot;00B0767D&quot;/&gt;&lt;wsp:rsid wsp:val=&quot;00B07B73&quot;/&gt;&lt;wsp:rsid wsp:val=&quot;00B102C5&quot;/&gt;&lt;wsp:rsid wsp:val=&quot;00B1057C&quot;/&gt;&lt;wsp:rsid wsp:val=&quot;00B1126F&quot;/&gt;&lt;wsp:rsid wsp:val=&quot;00B1195F&quot;/&gt;&lt;wsp:rsid wsp:val=&quot;00B15449&quot;/&gt;&lt;wsp:rsid wsp:val=&quot;00B15B26&quot;/&gt;&lt;wsp:rsid wsp:val=&quot;00B15B8A&quot;/&gt;&lt;wsp:rsid wsp:val=&quot;00B210A3&quot;/&gt;&lt;wsp:rsid wsp:val=&quot;00B2124A&quot;/&gt;&lt;wsp:rsid wsp:val=&quot;00B3023B&quot;/&gt;&lt;wsp:rsid wsp:val=&quot;00B310D0&quot;/&gt;&lt;wsp:rsid wsp:val=&quot;00B333A2&quot;/&gt;&lt;wsp:rsid wsp:val=&quot;00B337CF&quot;/&gt;&lt;wsp:rsid wsp:val=&quot;00B33C80&quot;/&gt;&lt;wsp:rsid wsp:val=&quot;00B34EEC&quot;/&gt;&lt;wsp:rsid wsp:val=&quot;00B3532C&quot;/&gt;&lt;wsp:rsid wsp:val=&quot;00B362D0&quot;/&gt;&lt;wsp:rsid wsp:val=&quot;00B36876&quot;/&gt;&lt;wsp:rsid wsp:val=&quot;00B3769D&quot;/&gt;&lt;wsp:rsid wsp:val=&quot;00B40273&quot;/&gt;&lt;wsp:rsid wsp:val=&quot;00B4200E&quot;/&gt;&lt;wsp:rsid wsp:val=&quot;00B4334A&quot;/&gt;&lt;wsp:rsid wsp:val=&quot;00B4350A&quot;/&gt;&lt;wsp:rsid wsp:val=&quot;00B4736F&quot;/&gt;&lt;wsp:rsid wsp:val=&quot;00B50FE6&quot;/&gt;&lt;wsp:rsid wsp:val=&quot;00B52CCA&quot;/&gt;&lt;wsp:rsid wsp:val=&quot;00B5428F&quot;/&gt;&lt;wsp:rsid wsp:val=&quot;00B57AF2&quot;/&gt;&lt;wsp:rsid wsp:val=&quot;00B61098&quot;/&gt;&lt;wsp:rsid wsp:val=&quot;00B62336&quot;/&gt;&lt;wsp:rsid wsp:val=&quot;00B64806&quot;/&gt;&lt;wsp:rsid wsp:val=&quot;00B66322&quot;/&gt;&lt;wsp:rsid wsp:val=&quot;00B72389&quot;/&gt;&lt;wsp:rsid wsp:val=&quot;00B73337&quot;/&gt;&lt;wsp:rsid wsp:val=&quot;00B73738&quot;/&gt;&lt;wsp:rsid wsp:val=&quot;00B73932&quot;/&gt;&lt;wsp:rsid wsp:val=&quot;00B74511&quot;/&gt;&lt;wsp:rsid wsp:val=&quot;00B74AD0&quot;/&gt;&lt;wsp:rsid wsp:val=&quot;00B75E15&quot;/&gt;&lt;wsp:rsid wsp:val=&quot;00B76882&quot;/&gt;&lt;wsp:rsid wsp:val=&quot;00B76F39&quot;/&gt;&lt;wsp:rsid wsp:val=&quot;00B829F6&quot;/&gt;&lt;wsp:rsid wsp:val=&quot;00B83694&quot;/&gt;&lt;wsp:rsid wsp:val=&quot;00B838C9&quot;/&gt;&lt;wsp:rsid wsp:val=&quot;00B847EF&quot;/&gt;&lt;wsp:rsid wsp:val=&quot;00B851B8&quot;/&gt;&lt;wsp:rsid wsp:val=&quot;00B85445&quot;/&gt;&lt;wsp:rsid wsp:val=&quot;00B85525&quot;/&gt;&lt;wsp:rsid wsp:val=&quot;00B87321&quot;/&gt;&lt;wsp:rsid wsp:val=&quot;00B87C60&quot;/&gt;&lt;wsp:rsid wsp:val=&quot;00B9044A&quot;/&gt;&lt;wsp:rsid wsp:val=&quot;00B9439D&quot;/&gt;&lt;wsp:rsid wsp:val=&quot;00B95C92&quot;/&gt;&lt;wsp:rsid wsp:val=&quot;00B96638&quot;/&gt;&lt;wsp:rsid wsp:val=&quot;00BA07C8&quot;/&gt;&lt;wsp:rsid wsp:val=&quot;00BA1574&quot;/&gt;&lt;wsp:rsid wsp:val=&quot;00BA32DF&quot;/&gt;&lt;wsp:rsid wsp:val=&quot;00BA3BD9&quot;/&gt;&lt;wsp:rsid wsp:val=&quot;00BA40AC&quot;/&gt;&lt;wsp:rsid wsp:val=&quot;00BA64AE&quot;/&gt;&lt;wsp:rsid wsp:val=&quot;00BA6530&quot;/&gt;&lt;wsp:rsid wsp:val=&quot;00BA785C&quot;/&gt;&lt;wsp:rsid wsp:val=&quot;00BB165C&quot;/&gt;&lt;wsp:rsid wsp:val=&quot;00BB168E&quot;/&gt;&lt;wsp:rsid wsp:val=&quot;00BB1966&quot;/&gt;&lt;wsp:rsid wsp:val=&quot;00BB2324&quot;/&gt;&lt;wsp:rsid wsp:val=&quot;00BB2A9D&quot;/&gt;&lt;wsp:rsid wsp:val=&quot;00BB2B8C&quot;/&gt;&lt;wsp:rsid wsp:val=&quot;00BB3A16&quot;/&gt;&lt;wsp:rsid wsp:val=&quot;00BB5CC4&quot;/&gt;&lt;wsp:rsid wsp:val=&quot;00BB7121&quot;/&gt;&lt;wsp:rsid wsp:val=&quot;00BB75EC&quot;/&gt;&lt;wsp:rsid wsp:val=&quot;00BB7A8B&quot;/&gt;&lt;wsp:rsid wsp:val=&quot;00BC0316&quot;/&gt;&lt;wsp:rsid wsp:val=&quot;00BC06A9&quot;/&gt;&lt;wsp:rsid wsp:val=&quot;00BC0F7D&quot;/&gt;&lt;wsp:rsid wsp:val=&quot;00BC3065&quot;/&gt;&lt;wsp:rsid wsp:val=&quot;00BC3B70&quot;/&gt;&lt;wsp:rsid wsp:val=&quot;00BC49E5&quot;/&gt;&lt;wsp:rsid wsp:val=&quot;00BC6674&quot;/&gt;&lt;wsp:rsid wsp:val=&quot;00BC6902&quot;/&gt;&lt;wsp:rsid wsp:val=&quot;00BC7EAA&quot;/&gt;&lt;wsp:rsid wsp:val=&quot;00BD12C7&quot;/&gt;&lt;wsp:rsid wsp:val=&quot;00BD3C16&quot;/&gt;&lt;wsp:rsid wsp:val=&quot;00BD53FA&quot;/&gt;&lt;wsp:rsid wsp:val=&quot;00BD55FC&quot;/&gt;&lt;wsp:rsid wsp:val=&quot;00BD61AA&quot;/&gt;&lt;wsp:rsid wsp:val=&quot;00BE06B8&quot;/&gt;&lt;wsp:rsid wsp:val=&quot;00BE208D&quot;/&gt;&lt;wsp:rsid wsp:val=&quot;00BE22AA&quot;/&gt;&lt;wsp:rsid wsp:val=&quot;00BE2A6C&quot;/&gt;&lt;wsp:rsid wsp:val=&quot;00BF2022&quot;/&gt;&lt;wsp:rsid wsp:val=&quot;00BF2C66&quot;/&gt;&lt;wsp:rsid wsp:val=&quot;00BF33C4&quot;/&gt;&lt;wsp:rsid wsp:val=&quot;00BF4A04&quot;/&gt;&lt;wsp:rsid wsp:val=&quot;00BF4A7A&quot;/&gt;&lt;wsp:rsid wsp:val=&quot;00BF5603&quot;/&gt;&lt;wsp:rsid wsp:val=&quot;00BF5949&quot;/&gt;&lt;wsp:rsid wsp:val=&quot;00BF5F7B&quot;/&gt;&lt;wsp:rsid wsp:val=&quot;00C00DA5&quot;/&gt;&lt;wsp:rsid wsp:val=&quot;00C00E6E&quot;/&gt;&lt;wsp:rsid wsp:val=&quot;00C01430&quot;/&gt;&lt;wsp:rsid wsp:val=&quot;00C02BAD&quot;/&gt;&lt;wsp:rsid wsp:val=&quot;00C03029&quot;/&gt;&lt;wsp:rsid wsp:val=&quot;00C04A20&quot;/&gt;&lt;wsp:rsid wsp:val=&quot;00C04C35&quot;/&gt;&lt;wsp:rsid wsp:val=&quot;00C04CF4&quot;/&gt;&lt;wsp:rsid wsp:val=&quot;00C0526A&quot;/&gt;&lt;wsp:rsid wsp:val=&quot;00C05A28&quot;/&gt;&lt;wsp:rsid wsp:val=&quot;00C05A87&quot;/&gt;&lt;wsp:rsid wsp:val=&quot;00C06F36&quot;/&gt;&lt;wsp:rsid wsp:val=&quot;00C07B23&quot;/&gt;&lt;wsp:rsid wsp:val=&quot;00C10748&quot;/&gt;&lt;wsp:rsid wsp:val=&quot;00C10920&quot;/&gt;&lt;wsp:rsid wsp:val=&quot;00C1208E&quot;/&gt;&lt;wsp:rsid wsp:val=&quot;00C122D0&quot;/&gt;&lt;wsp:rsid wsp:val=&quot;00C15D2A&quot;/&gt;&lt;wsp:rsid wsp:val=&quot;00C16142&quot;/&gt;&lt;wsp:rsid wsp:val=&quot;00C2036B&quot;/&gt;&lt;wsp:rsid wsp:val=&quot;00C21C2A&quot;/&gt;&lt;wsp:rsid wsp:val=&quot;00C22D00&quot;/&gt;&lt;wsp:rsid wsp:val=&quot;00C231D9&quot;/&gt;&lt;wsp:rsid wsp:val=&quot;00C2798D&quot;/&gt;&lt;wsp:rsid wsp:val=&quot;00C27F3C&quot;/&gt;&lt;wsp:rsid wsp:val=&quot;00C33079&quot;/&gt;&lt;wsp:rsid wsp:val=&quot;00C35829&quot;/&gt;&lt;wsp:rsid wsp:val=&quot;00C438B9&quot;/&gt;&lt;wsp:rsid wsp:val=&quot;00C440C7&quot;/&gt;&lt;wsp:rsid wsp:val=&quot;00C45231&quot;/&gt;&lt;wsp:rsid wsp:val=&quot;00C45AFF&quot;/&gt;&lt;wsp:rsid wsp:val=&quot;00C45B79&quot;/&gt;&lt;wsp:rsid wsp:val=&quot;00C464E2&quot;/&gt;&lt;wsp:rsid wsp:val=&quot;00C466F1&quot;/&gt;&lt;wsp:rsid wsp:val=&quot;00C479AA&quot;/&gt;&lt;wsp:rsid wsp:val=&quot;00C568AA&quot;/&gt;&lt;wsp:rsid wsp:val=&quot;00C57D48&quot;/&gt;&lt;wsp:rsid wsp:val=&quot;00C60621&quot;/&gt;&lt;wsp:rsid wsp:val=&quot;00C60958&quot;/&gt;&lt;wsp:rsid wsp:val=&quot;00C6388D&quot;/&gt;&lt;wsp:rsid wsp:val=&quot;00C63A32&quot;/&gt;&lt;wsp:rsid wsp:val=&quot;00C645AA&quot;/&gt;&lt;wsp:rsid wsp:val=&quot;00C64E30&quot;/&gt;&lt;wsp:rsid wsp:val=&quot;00C65AE1&quot;/&gt;&lt;wsp:rsid wsp:val=&quot;00C65B79&quot;/&gt;&lt;wsp:rsid wsp:val=&quot;00C665EF&quot;/&gt;&lt;wsp:rsid wsp:val=&quot;00C67021&quot;/&gt;&lt;wsp:rsid wsp:val=&quot;00C670F4&quot;/&gt;&lt;wsp:rsid wsp:val=&quot;00C7060B&quot;/&gt;&lt;wsp:rsid wsp:val=&quot;00C70D0F&quot;/&gt;&lt;wsp:rsid wsp:val=&quot;00C71FDC&quot;/&gt;&lt;wsp:rsid wsp:val=&quot;00C72833&quot;/&gt;&lt;wsp:rsid wsp:val=&quot;00C740DC&quot;/&gt;&lt;wsp:rsid wsp:val=&quot;00C7553A&quot;/&gt;&lt;wsp:rsid wsp:val=&quot;00C77837&quot;/&gt;&lt;wsp:rsid wsp:val=&quot;00C77CB7&quot;/&gt;&lt;wsp:rsid wsp:val=&quot;00C817BE&quot;/&gt;&lt;wsp:rsid wsp:val=&quot;00C822B1&quot;/&gt;&lt;wsp:rsid wsp:val=&quot;00C824E1&quot;/&gt;&lt;wsp:rsid wsp:val=&quot;00C84EB0&quot;/&gt;&lt;wsp:rsid wsp:val=&quot;00C85DDF&quot;/&gt;&lt;wsp:rsid wsp:val=&quot;00C867C5&quot;/&gt;&lt;wsp:rsid wsp:val=&quot;00C90DFD&quot;/&gt;&lt;wsp:rsid wsp:val=&quot;00C93F40&quot;/&gt;&lt;wsp:rsid wsp:val=&quot;00C95E19&quot;/&gt;&lt;wsp:rsid wsp:val=&quot;00CA24D8&quot;/&gt;&lt;wsp:rsid wsp:val=&quot;00CA37A8&quot;/&gt;&lt;wsp:rsid wsp:val=&quot;00CA3D0C&quot;/&gt;&lt;wsp:rsid wsp:val=&quot;00CA3FC8&quot;/&gt;&lt;wsp:rsid wsp:val=&quot;00CA4A04&quot;/&gt;&lt;wsp:rsid wsp:val=&quot;00CB0411&quot;/&gt;&lt;wsp:rsid wsp:val=&quot;00CB07A3&quot;/&gt;&lt;wsp:rsid wsp:val=&quot;00CB1EB3&quot;/&gt;&lt;wsp:rsid wsp:val=&quot;00CB2197&quot;/&gt;&lt;wsp:rsid wsp:val=&quot;00CB39D5&quot;/&gt;&lt;wsp:rsid wsp:val=&quot;00CB43BA&quot;/&gt;&lt;wsp:rsid wsp:val=&quot;00CB4B67&quot;/&gt;&lt;wsp:rsid wsp:val=&quot;00CB71C0&quot;/&gt;&lt;wsp:rsid wsp:val=&quot;00CC02E5&quot;/&gt;&lt;wsp:rsid wsp:val=&quot;00CC22D4&quot;/&gt;&lt;wsp:rsid wsp:val=&quot;00CC2E69&quot;/&gt;&lt;wsp:rsid wsp:val=&quot;00CC646D&quot;/&gt;&lt;wsp:rsid wsp:val=&quot;00CC6925&quot;/&gt;&lt;wsp:rsid wsp:val=&quot;00CC707B&quot;/&gt;&lt;wsp:rsid wsp:val=&quot;00CD08B7&quot;/&gt;&lt;wsp:rsid wsp:val=&quot;00CD0B33&quot;/&gt;&lt;wsp:rsid wsp:val=&quot;00CD0B4B&quot;/&gt;&lt;wsp:rsid wsp:val=&quot;00CD0CB5&quot;/&gt;&lt;wsp:rsid wsp:val=&quot;00CD371F&quot;/&gt;&lt;wsp:rsid wsp:val=&quot;00CD3C32&quot;/&gt;&lt;wsp:rsid wsp:val=&quot;00CD4BAA&quot;/&gt;&lt;wsp:rsid wsp:val=&quot;00CE1AE5&quot;/&gt;&lt;wsp:rsid wsp:val=&quot;00CE499A&quot;/&gt;&lt;wsp:rsid wsp:val=&quot;00CE4DA4&quot;/&gt;&lt;wsp:rsid wsp:val=&quot;00CE5AF9&quot;/&gt;&lt;wsp:rsid wsp:val=&quot;00CE5B52&quot;/&gt;&lt;wsp:rsid wsp:val=&quot;00CE6E6A&quot;/&gt;&lt;wsp:rsid wsp:val=&quot;00CE742E&quot;/&gt;&lt;wsp:rsid wsp:val=&quot;00CF0289&quot;/&gt;&lt;wsp:rsid wsp:val=&quot;00CF1252&quot;/&gt;&lt;wsp:rsid wsp:val=&quot;00CF1FDE&quot;/&gt;&lt;wsp:rsid wsp:val=&quot;00CF302E&quot;/&gt;&lt;wsp:rsid wsp:val=&quot;00CF3083&quot;/&gt;&lt;wsp:rsid wsp:val=&quot;00CF3319&quot;/&gt;&lt;wsp:rsid wsp:val=&quot;00CF4523&quot;/&gt;&lt;wsp:rsid wsp:val=&quot;00CF6A26&quot;/&gt;&lt;wsp:rsid wsp:val=&quot;00D02E82&quot;/&gt;&lt;wsp:rsid wsp:val=&quot;00D03A88&quot;/&gt;&lt;wsp:rsid wsp:val=&quot;00D03F5D&quot;/&gt;&lt;wsp:rsid wsp:val=&quot;00D04628&quot;/&gt;&lt;wsp:rsid wsp:val=&quot;00D05B26&quot;/&gt;&lt;wsp:rsid wsp:val=&quot;00D07190&quot;/&gt;&lt;wsp:rsid wsp:val=&quot;00D10B9B&quot;/&gt;&lt;wsp:rsid wsp:val=&quot;00D10F37&quot;/&gt;&lt;wsp:rsid wsp:val=&quot;00D1127D&quot;/&gt;&lt;wsp:rsid wsp:val=&quot;00D11284&quot;/&gt;&lt;wsp:rsid wsp:val=&quot;00D11ADF&quot;/&gt;&lt;wsp:rsid wsp:val=&quot;00D11F23&quot;/&gt;&lt;wsp:rsid wsp:val=&quot;00D12B5D&quot;/&gt;&lt;wsp:rsid wsp:val=&quot;00D13B3A&quot;/&gt;&lt;wsp:rsid wsp:val=&quot;00D1409B&quot;/&gt;&lt;wsp:rsid wsp:val=&quot;00D161A9&quot;/&gt;&lt;wsp:rsid wsp:val=&quot;00D16AD1&quot;/&gt;&lt;wsp:rsid wsp:val=&quot;00D16BB4&quot;/&gt;&lt;wsp:rsid wsp:val=&quot;00D210B4&quot;/&gt;&lt;wsp:rsid wsp:val=&quot;00D21E34&quot;/&gt;&lt;wsp:rsid wsp:val=&quot;00D2312E&quot;/&gt;&lt;wsp:rsid wsp:val=&quot;00D233BC&quot;/&gt;&lt;wsp:rsid wsp:val=&quot;00D24084&quot;/&gt;&lt;wsp:rsid wsp:val=&quot;00D249D9&quot;/&gt;&lt;wsp:rsid wsp:val=&quot;00D2525A&quot;/&gt;&lt;wsp:rsid wsp:val=&quot;00D303D0&quot;/&gt;&lt;wsp:rsid wsp:val=&quot;00D31B03&quot;/&gt;&lt;wsp:rsid wsp:val=&quot;00D327B2&quot;/&gt;&lt;wsp:rsid wsp:val=&quot;00D32C58&quot;/&gt;&lt;wsp:rsid wsp:val=&quot;00D32C8C&quot;/&gt;&lt;wsp:rsid wsp:val=&quot;00D33223&quot;/&gt;&lt;wsp:rsid wsp:val=&quot;00D35ABB&quot;/&gt;&lt;wsp:rsid wsp:val=&quot;00D375DE&quot;/&gt;&lt;wsp:rsid wsp:val=&quot;00D375E0&quot;/&gt;&lt;wsp:rsid wsp:val=&quot;00D3778A&quot;/&gt;&lt;wsp:rsid wsp:val=&quot;00D4070F&quot;/&gt;&lt;wsp:rsid wsp:val=&quot;00D414C3&quot;/&gt;&lt;wsp:rsid wsp:val=&quot;00D41AF1&quot;/&gt;&lt;wsp:rsid wsp:val=&quot;00D42135&quot;/&gt;&lt;wsp:rsid wsp:val=&quot;00D430C2&quot;/&gt;&lt;wsp:rsid wsp:val=&quot;00D448DB&quot;/&gt;&lt;wsp:rsid wsp:val=&quot;00D456D6&quot;/&gt;&lt;wsp:rsid wsp:val=&quot;00D458BB&quot;/&gt;&lt;wsp:rsid wsp:val=&quot;00D47B60&quot;/&gt;&lt;wsp:rsid wsp:val=&quot;00D51740&quot;/&gt;&lt;wsp:rsid wsp:val=&quot;00D5176C&quot;/&gt;&lt;wsp:rsid wsp:val=&quot;00D520ED&quot;/&gt;&lt;wsp:rsid wsp:val=&quot;00D5227C&quot;/&gt;&lt;wsp:rsid wsp:val=&quot;00D52878&quot;/&gt;&lt;wsp:rsid wsp:val=&quot;00D53130&quot;/&gt;&lt;wsp:rsid wsp:val=&quot;00D53496&quot;/&gt;&lt;wsp:rsid wsp:val=&quot;00D5414E&quot;/&gt;&lt;wsp:rsid wsp:val=&quot;00D5472B&quot;/&gt;&lt;wsp:rsid wsp:val=&quot;00D61976&quot;/&gt;&lt;wsp:rsid wsp:val=&quot;00D63163&quot;/&gt;&lt;wsp:rsid wsp:val=&quot;00D6339C&quot;/&gt;&lt;wsp:rsid wsp:val=&quot;00D638DE&quot;/&gt;&lt;wsp:rsid wsp:val=&quot;00D673D5&quot;/&gt;&lt;wsp:rsid wsp:val=&quot;00D67ED7&quot;/&gt;&lt;wsp:rsid wsp:val=&quot;00D735B5&quot;/&gt;&lt;wsp:rsid wsp:val=&quot;00D738D6&quot;/&gt;&lt;wsp:rsid wsp:val=&quot;00D75439&quot;/&gt;&lt;wsp:rsid wsp:val=&quot;00D755EB&quot;/&gt;&lt;wsp:rsid wsp:val=&quot;00D75FF7&quot;/&gt;&lt;wsp:rsid wsp:val=&quot;00D76FC0&quot;/&gt;&lt;wsp:rsid wsp:val=&quot;00D77495&quot;/&gt;&lt;wsp:rsid wsp:val=&quot;00D8066E&quot;/&gt;&lt;wsp:rsid wsp:val=&quot;00D81079&quot;/&gt;&lt;wsp:rsid wsp:val=&quot;00D82F53&quot;/&gt;&lt;wsp:rsid wsp:val=&quot;00D84114&quot;/&gt;&lt;wsp:rsid wsp:val=&quot;00D841D8&quot;/&gt;&lt;wsp:rsid wsp:val=&quot;00D86EC6&quot;/&gt;&lt;wsp:rsid wsp:val=&quot;00D87E00&quot;/&gt;&lt;wsp:rsid wsp:val=&quot;00D905C2&quot;/&gt;&lt;wsp:rsid wsp:val=&quot;00D90999&quot;/&gt;&lt;wsp:rsid wsp:val=&quot;00D9134D&quot;/&gt;&lt;wsp:rsid wsp:val=&quot;00D96D35&quot;/&gt;&lt;wsp:rsid wsp:val=&quot;00DA0A6A&quot;/&gt;&lt;wsp:rsid wsp:val=&quot;00DA0FAA&quot;/&gt;&lt;wsp:rsid wsp:val=&quot;00DA5592&quot;/&gt;&lt;wsp:rsid wsp:val=&quot;00DA5879&quot;/&gt;&lt;wsp:rsid wsp:val=&quot;00DA7784&quot;/&gt;&lt;wsp:rsid wsp:val=&quot;00DA7903&quot;/&gt;&lt;wsp:rsid wsp:val=&quot;00DA7A03&quot;/&gt;&lt;wsp:rsid wsp:val=&quot;00DB06DB&quot;/&gt;&lt;wsp:rsid wsp:val=&quot;00DB0C25&quot;/&gt;&lt;wsp:rsid wsp:val=&quot;00DB0FC0&quot;/&gt;&lt;wsp:rsid wsp:val=&quot;00DB146A&quot;/&gt;&lt;wsp:rsid wsp:val=&quot;00DB1818&quot;/&gt;&lt;wsp:rsid wsp:val=&quot;00DB186C&quot;/&gt;&lt;wsp:rsid wsp:val=&quot;00DB36FA&quot;/&gt;&lt;wsp:rsid wsp:val=&quot;00DB535A&quot;/&gt;&lt;wsp:rsid wsp:val=&quot;00DB5F60&quot;/&gt;&lt;wsp:rsid wsp:val=&quot;00DB6E8A&quot;/&gt;&lt;wsp:rsid wsp:val=&quot;00DB7137&quot;/&gt;&lt;wsp:rsid wsp:val=&quot;00DB7613&quot;/&gt;&lt;wsp:rsid wsp:val=&quot;00DB78E1&quot;/&gt;&lt;wsp:rsid wsp:val=&quot;00DC0703&quot;/&gt;&lt;wsp:rsid wsp:val=&quot;00DC0845&quot;/&gt;&lt;wsp:rsid wsp:val=&quot;00DC309B&quot;/&gt;&lt;wsp:rsid wsp:val=&quot;00DC3AA4&quot;/&gt;&lt;wsp:rsid wsp:val=&quot;00DC3B80&quot;/&gt;&lt;wsp:rsid wsp:val=&quot;00DC3D81&quot;/&gt;&lt;wsp:rsid wsp:val=&quot;00DC414E&quot;/&gt;&lt;wsp:rsid wsp:val=&quot;00DC4DA2&quot;/&gt;&lt;wsp:rsid wsp:val=&quot;00DC59BF&quot;/&gt;&lt;wsp:rsid wsp:val=&quot;00DC69E3&quot;/&gt;&lt;wsp:rsid wsp:val=&quot;00DC6B71&quot;/&gt;&lt;wsp:rsid wsp:val=&quot;00DC6FA8&quot;/&gt;&lt;wsp:rsid wsp:val=&quot;00DD0CA8&quot;/&gt;&lt;wsp:rsid wsp:val=&quot;00DD29AF&quot;/&gt;&lt;wsp:rsid wsp:val=&quot;00DE0452&quot;/&gt;&lt;wsp:rsid wsp:val=&quot;00DE21B5&quot;/&gt;&lt;wsp:rsid wsp:val=&quot;00DE277F&quot;/&gt;&lt;wsp:rsid wsp:val=&quot;00DE35F3&quot;/&gt;&lt;wsp:rsid wsp:val=&quot;00DE427B&quot;/&gt;&lt;wsp:rsid wsp:val=&quot;00DE656B&quot;/&gt;&lt;wsp:rsid wsp:val=&quot;00DE7578&quot;/&gt;&lt;wsp:rsid wsp:val=&quot;00DE7914&quot;/&gt;&lt;wsp:rsid wsp:val=&quot;00DE7EF6&quot;/&gt;&lt;wsp:rsid wsp:val=&quot;00DF1CA8&quot;/&gt;&lt;wsp:rsid wsp:val=&quot;00DF2B1F&quot;/&gt;&lt;wsp:rsid wsp:val=&quot;00DF42C5&quot;/&gt;&lt;wsp:rsid wsp:val=&quot;00DF62CD&quot;/&gt;&lt;wsp:rsid wsp:val=&quot;00DF7DFF&quot;/&gt;&lt;wsp:rsid wsp:val=&quot;00E02796&quot;/&gt;&lt;wsp:rsid wsp:val=&quot;00E03C30&quot;/&gt;&lt;wsp:rsid wsp:val=&quot;00E12746&quot;/&gt;&lt;wsp:rsid wsp:val=&quot;00E12C04&quot;/&gt;&lt;wsp:rsid wsp:val=&quot;00E149C7&quot;/&gt;&lt;wsp:rsid wsp:val=&quot;00E156B0&quot;/&gt;&lt;wsp:rsid wsp:val=&quot;00E16A9E&quot;/&gt;&lt;wsp:rsid wsp:val=&quot;00E1768A&quot;/&gt;&lt;wsp:rsid wsp:val=&quot;00E22F59&quot;/&gt;&lt;wsp:rsid wsp:val=&quot;00E27409&quot;/&gt;&lt;wsp:rsid wsp:val=&quot;00E30C5D&quot;/&gt;&lt;wsp:rsid wsp:val=&quot;00E3243A&quot;/&gt;&lt;wsp:rsid wsp:val=&quot;00E32E32&quot;/&gt;&lt;wsp:rsid wsp:val=&quot;00E333BC&quot;/&gt;&lt;wsp:rsid wsp:val=&quot;00E339F2&quot;/&gt;&lt;wsp:rsid wsp:val=&quot;00E36011&quot;/&gt;&lt;wsp:rsid wsp:val=&quot;00E372CF&quot;/&gt;&lt;wsp:rsid wsp:val=&quot;00E4018A&quot;/&gt;&lt;wsp:rsid wsp:val=&quot;00E409F4&quot;/&gt;&lt;wsp:rsid wsp:val=&quot;00E42B98&quot;/&gt;&lt;wsp:rsid wsp:val=&quot;00E46399&quot;/&gt;&lt;wsp:rsid wsp:val=&quot;00E47011&quot;/&gt;&lt;wsp:rsid wsp:val=&quot;00E47053&quot;/&gt;&lt;wsp:rsid wsp:val=&quot;00E5336A&quot;/&gt;&lt;wsp:rsid wsp:val=&quot;00E5573A&quot;/&gt;&lt;wsp:rsid wsp:val=&quot;00E57469&quot;/&gt;&lt;wsp:rsid wsp:val=&quot;00E5754D&quot;/&gt;&lt;wsp:rsid wsp:val=&quot;00E575E9&quot;/&gt;&lt;wsp:rsid wsp:val=&quot;00E57850&quot;/&gt;&lt;wsp:rsid wsp:val=&quot;00E6034B&quot;/&gt;&lt;wsp:rsid wsp:val=&quot;00E609DD&quot;/&gt;&lt;wsp:rsid wsp:val=&quot;00E61324&quot;/&gt;&lt;wsp:rsid wsp:val=&quot;00E65412&quot;/&gt;&lt;wsp:rsid wsp:val=&quot;00E65BCF&quot;/&gt;&lt;wsp:rsid wsp:val=&quot;00E65DED&quot;/&gt;&lt;wsp:rsid wsp:val=&quot;00E66711&quot;/&gt;&lt;wsp:rsid wsp:val=&quot;00E673A0&quot;/&gt;&lt;wsp:rsid wsp:val=&quot;00E70611&quot;/&gt;&lt;wsp:rsid wsp:val=&quot;00E71455&quot;/&gt;&lt;wsp:rsid wsp:val=&quot;00E7177E&quot;/&gt;&lt;wsp:rsid wsp:val=&quot;00E71972&quot;/&gt;&lt;wsp:rsid wsp:val=&quot;00E747F7&quot;/&gt;&lt;wsp:rsid wsp:val=&quot;00E74BE6&quot;/&gt;&lt;wsp:rsid wsp:val=&quot;00E74EBE&quot;/&gt;&lt;wsp:rsid wsp:val=&quot;00E7594D&quot;/&gt;&lt;wsp:rsid wsp:val=&quot;00E77645&quot;/&gt;&lt;wsp:rsid wsp:val=&quot;00E810A8&quot;/&gt;&lt;wsp:rsid wsp:val=&quot;00E817BC&quot;/&gt;&lt;wsp:rsid wsp:val=&quot;00E81C16&quot;/&gt;&lt;wsp:rsid wsp:val=&quot;00E848F3&quot;/&gt;&lt;wsp:rsid wsp:val=&quot;00E8796C&quot;/&gt;&lt;wsp:rsid wsp:val=&quot;00E90763&quot;/&gt;&lt;wsp:rsid wsp:val=&quot;00E90FA7&quot;/&gt;&lt;wsp:rsid wsp:val=&quot;00E94D1B&quot;/&gt;&lt;wsp:rsid wsp:val=&quot;00E94FAA&quot;/&gt;&lt;wsp:rsid wsp:val=&quot;00E95437&quot;/&gt;&lt;wsp:rsid wsp:val=&quot;00E9759D&quot;/&gt;&lt;wsp:rsid wsp:val=&quot;00E97747&quot;/&gt;&lt;wsp:rsid wsp:val=&quot;00E97D0F&quot;/&gt;&lt;wsp:rsid wsp:val=&quot;00EA1631&quot;/&gt;&lt;wsp:rsid wsp:val=&quot;00EA1829&quot;/&gt;&lt;wsp:rsid wsp:val=&quot;00EA3662&quot;/&gt;&lt;wsp:rsid wsp:val=&quot;00EA41A9&quot;/&gt;&lt;wsp:rsid wsp:val=&quot;00EA5938&quot;/&gt;&lt;wsp:rsid wsp:val=&quot;00EB002A&quot;/&gt;&lt;wsp:rsid wsp:val=&quot;00EB0368&quot;/&gt;&lt;wsp:rsid wsp:val=&quot;00EB1A28&quot;/&gt;&lt;wsp:rsid wsp:val=&quot;00EB3BB3&quot;/&gt;&lt;wsp:rsid wsp:val=&quot;00EB5255&quot;/&gt;&lt;wsp:rsid wsp:val=&quot;00EB7A99&quot;/&gt;&lt;wsp:rsid wsp:val=&quot;00EB7B32&quot;/&gt;&lt;wsp:rsid wsp:val=&quot;00EB7C9D&quot;/&gt;&lt;wsp:rsid wsp:val=&quot;00EB7DCC&quot;/&gt;&lt;wsp:rsid wsp:val=&quot;00EC1ED2&quot;/&gt;&lt;wsp:rsid wsp:val=&quot;00EC232E&quot;/&gt;&lt;wsp:rsid wsp:val=&quot;00EC4A25&quot;/&gt;&lt;wsp:rsid wsp:val=&quot;00EC5F9F&quot;/&gt;&lt;wsp:rsid wsp:val=&quot;00EC77C9&quot;/&gt;&lt;wsp:rsid wsp:val=&quot;00ED02D5&quot;/&gt;&lt;wsp:rsid wsp:val=&quot;00ED052E&quot;/&gt;&lt;wsp:rsid wsp:val=&quot;00ED0CEC&quot;/&gt;&lt;wsp:rsid wsp:val=&quot;00ED0FCD&quot;/&gt;&lt;wsp:rsid wsp:val=&quot;00ED1713&quot;/&gt;&lt;wsp:rsid wsp:val=&quot;00ED1E3B&quot;/&gt;&lt;wsp:rsid wsp:val=&quot;00ED2A65&quot;/&gt;&lt;wsp:rsid wsp:val=&quot;00ED407E&quot;/&gt;&lt;wsp:rsid wsp:val=&quot;00ED60FB&quot;/&gt;&lt;wsp:rsid wsp:val=&quot;00ED62A0&quot;/&gt;&lt;wsp:rsid wsp:val=&quot;00ED7CF8&quot;/&gt;&lt;wsp:rsid wsp:val=&quot;00EE1429&quot;/&gt;&lt;wsp:rsid wsp:val=&quot;00EE3232&quot;/&gt;&lt;wsp:rsid wsp:val=&quot;00EE3A76&quot;/&gt;&lt;wsp:rsid wsp:val=&quot;00EE3DF6&quot;/&gt;&lt;wsp:rsid wsp:val=&quot;00EE4A7B&quot;/&gt;&lt;wsp:rsid wsp:val=&quot;00EF3E4D&quot;/&gt;&lt;wsp:rsid wsp:val=&quot;00EF4431&quot;/&gt;&lt;wsp:rsid wsp:val=&quot;00EF4A46&quot;/&gt;&lt;wsp:rsid wsp:val=&quot;00EF55D6&quot;/&gt;&lt;wsp:rsid wsp:val=&quot;00EF5881&quot;/&gt;&lt;wsp:rsid wsp:val=&quot;00EF7288&quot;/&gt;&lt;wsp:rsid wsp:val=&quot;00F001BE&quot;/&gt;&lt;wsp:rsid wsp:val=&quot;00F00616&quot;/&gt;&lt;wsp:rsid wsp:val=&quot;00F025A2&quot;/&gt;&lt;wsp:rsid wsp:val=&quot;00F03516&quot;/&gt;&lt;wsp:rsid wsp:val=&quot;00F041E3&quot;/&gt;&lt;wsp:rsid wsp:val=&quot;00F04712&quot;/&gt;&lt;wsp:rsid wsp:val=&quot;00F06B5C&quot;/&gt;&lt;wsp:rsid wsp:val=&quot;00F10EAC&quot;/&gt;&lt;wsp:rsid wsp:val=&quot;00F12F2A&quot;/&gt;&lt;wsp:rsid wsp:val=&quot;00F153A0&quot;/&gt;&lt;wsp:rsid wsp:val=&quot;00F15599&quot;/&gt;&lt;wsp:rsid wsp:val=&quot;00F2082B&quot;/&gt;&lt;wsp:rsid wsp:val=&quot;00F21111&quot;/&gt;&lt;wsp:rsid wsp:val=&quot;00F22EC7&quot;/&gt;&lt;wsp:rsid wsp:val=&quot;00F256C0&quot;/&gt;&lt;wsp:rsid wsp:val=&quot;00F27640&quot;/&gt;&lt;wsp:rsid wsp:val=&quot;00F27983&quot;/&gt;&lt;wsp:rsid wsp:val=&quot;00F27A07&quot;/&gt;&lt;wsp:rsid wsp:val=&quot;00F3021C&quot;/&gt;&lt;wsp:rsid wsp:val=&quot;00F3149B&quot;/&gt;&lt;wsp:rsid wsp:val=&quot;00F32456&quot;/&gt;&lt;wsp:rsid wsp:val=&quot;00F324AF&quot;/&gt;&lt;wsp:rsid wsp:val=&quot;00F337EB&quot;/&gt;&lt;wsp:rsid wsp:val=&quot;00F34455&quot;/&gt;&lt;wsp:rsid wsp:val=&quot;00F34599&quot;/&gt;&lt;wsp:rsid wsp:val=&quot;00F35C51&quot;/&gt;&lt;wsp:rsid wsp:val=&quot;00F406AA&quot;/&gt;&lt;wsp:rsid wsp:val=&quot;00F40A95&quot;/&gt;&lt;wsp:rsid wsp:val=&quot;00F416D2&quot;/&gt;&lt;wsp:rsid wsp:val=&quot;00F43741&quot;/&gt;&lt;wsp:rsid wsp:val=&quot;00F439C5&quot;/&gt;&lt;wsp:rsid wsp:val=&quot;00F50219&quot;/&gt;&lt;wsp:rsid wsp:val=&quot;00F50F0F&quot;/&gt;&lt;wsp:rsid wsp:val=&quot;00F51089&quot;/&gt;&lt;wsp:rsid wsp:val=&quot;00F52A51&quot;/&gt;&lt;wsp:rsid wsp:val=&quot;00F52F5C&quot;/&gt;&lt;wsp:rsid wsp:val=&quot;00F5655D&quot;/&gt;&lt;wsp:rsid wsp:val=&quot;00F60222&quot;/&gt;&lt;wsp:rsid wsp:val=&quot;00F6139F&quot;/&gt;&lt;wsp:rsid wsp:val=&quot;00F633D6&quot;/&gt;&lt;wsp:rsid wsp:val=&quot;00F653B8&quot;/&gt;&lt;wsp:rsid wsp:val=&quot;00F67B60&quot;/&gt;&lt;wsp:rsid wsp:val=&quot;00F70431&quot;/&gt;&lt;wsp:rsid wsp:val=&quot;00F70F41&quot;/&gt;&lt;wsp:rsid wsp:val=&quot;00F71601&quot;/&gt;&lt;wsp:rsid wsp:val=&quot;00F7435B&quot;/&gt;&lt;wsp:rsid wsp:val=&quot;00F75568&quot;/&gt;&lt;wsp:rsid wsp:val=&quot;00F77B1D&quot;/&gt;&lt;wsp:rsid wsp:val=&quot;00F80515&quot;/&gt;&lt;wsp:rsid wsp:val=&quot;00F81E11&quot;/&gt;&lt;wsp:rsid wsp:val=&quot;00F8398D&quot;/&gt;&lt;wsp:rsid wsp:val=&quot;00F91563&quot;/&gt;&lt;wsp:rsid wsp:val=&quot;00F917B4&quot;/&gt;&lt;wsp:rsid wsp:val=&quot;00F93017&quot;/&gt;&lt;wsp:rsid wsp:val=&quot;00F9312B&quot;/&gt;&lt;wsp:rsid wsp:val=&quot;00F9635D&quot;/&gt;&lt;wsp:rsid wsp:val=&quot;00FA086A&quot;/&gt;&lt;wsp:rsid wsp:val=&quot;00FA11EF&quot;/&gt;&lt;wsp:rsid wsp:val=&quot;00FA1266&quot;/&gt;&lt;wsp:rsid wsp:val=&quot;00FA1856&quot;/&gt;&lt;wsp:rsid wsp:val=&quot;00FA20B0&quot;/&gt;&lt;wsp:rsid wsp:val=&quot;00FA2DA8&quot;/&gt;&lt;wsp:rsid wsp:val=&quot;00FA406B&quot;/&gt;&lt;wsp:rsid wsp:val=&quot;00FA4264&quot;/&gt;&lt;wsp:rsid wsp:val=&quot;00FA5F16&quot;/&gt;&lt;wsp:rsid wsp:val=&quot;00FA7808&quot;/&gt;&lt;wsp:rsid wsp:val=&quot;00FA7875&quot;/&gt;&lt;wsp:rsid wsp:val=&quot;00FB03D9&quot;/&gt;&lt;wsp:rsid wsp:val=&quot;00FB1253&quot;/&gt;&lt;wsp:rsid wsp:val=&quot;00FB27DF&quot;/&gt;&lt;wsp:rsid wsp:val=&quot;00FB35CF&quot;/&gt;&lt;wsp:rsid wsp:val=&quot;00FB4BAA&quot;/&gt;&lt;wsp:rsid wsp:val=&quot;00FB56DC&quot;/&gt;&lt;wsp:rsid wsp:val=&quot;00FB5C6C&quot;/&gt;&lt;wsp:rsid wsp:val=&quot;00FC00AD&quot;/&gt;&lt;wsp:rsid wsp:val=&quot;00FC1192&quot;/&gt;&lt;wsp:rsid wsp:val=&quot;00FC160C&quot;/&gt;&lt;wsp:rsid wsp:val=&quot;00FC2BBE&quot;/&gt;&lt;wsp:rsid wsp:val=&quot;00FC5DB5&quot;/&gt;&lt;wsp:rsid wsp:val=&quot;00FC6A58&quot;/&gt;&lt;wsp:rsid wsp:val=&quot;00FC6E87&quot;/&gt;&lt;wsp:rsid wsp:val=&quot;00FD0764&quot;/&gt;&lt;wsp:rsid wsp:val=&quot;00FD12AB&quot;/&gt;&lt;wsp:rsid wsp:val=&quot;00FD478D&quot;/&gt;&lt;wsp:rsid wsp:val=&quot;00FD5539&quot;/&gt;&lt;wsp:rsid wsp:val=&quot;00FD6EFE&quot;/&gt;&lt;wsp:rsid wsp:val=&quot;00FE0745&quot;/&gt;&lt;wsp:rsid wsp:val=&quot;00FE10FE&quot;/&gt;&lt;wsp:rsid wsp:val=&quot;00FE29FF&quot;/&gt;&lt;wsp:rsid wsp:val=&quot;00FE2E07&quot;/&gt;&lt;wsp:rsid wsp:val=&quot;00FE302B&quot;/&gt;&lt;wsp:rsid wsp:val=&quot;00FE3881&quot;/&gt;&lt;wsp:rsid wsp:val=&quot;00FE4DC5&quot;/&gt;&lt;wsp:rsid wsp:val=&quot;00FE5673&quot;/&gt;&lt;wsp:rsid wsp:val=&quot;00FE6616&quot;/&gt;&lt;wsp:rsid wsp:val=&quot;00FE7FA6&quot;/&gt;&lt;wsp:rsid wsp:val=&quot;00FF1377&quot;/&gt;&lt;wsp:rsid wsp:val=&quot;00FF19DB&quot;/&gt;&lt;wsp:rsid wsp:val=&quot;00FF2D91&quot;/&gt;&lt;wsp:rsid wsp:val=&quot;00FF31F0&quot;/&gt;&lt;wsp:rsid wsp:val=&quot;00FF54C2&quot;/&gt;&lt;/wsp:rsids&gt;&lt;/w:docPr&gt;&lt;w:body&gt;&lt;wx:sect&gt;&lt;w:p wsp:rsidR=&quot;00000000&quot; wsp:rsidRPr=&quot;009B227F&quot; wsp:rsidRDefault=&quot;009B227F&quot; wsp:rsidP=&quot;009B227F&quot;&gt;&lt;m:oMathPara&gt;&lt;m:oMath&gt;&lt;m:func&gt;&lt;m:funcPr&gt;&lt;m:ctrlPr&gt;&lt;aml:annotation aml:id=&quot;0&quot; w:type=&quot;Word.Insertion&quot; aml:author=&quot;R&amp;amp;S&quot; aml:createdate=&quot;2018-10-03T03:08:00Z&quot;&gt;&lt;aml:content&gt;&lt;w:rPr&gt;&lt;w:rFonts w:ascii=&quot;Cambria Math&quot; w:h-ansi=&quot;Cambria Math&quot;/&gt;&lt;wx:font wx:val=&quot;Cambria Math&quot;/&gt;&lt;w:i/&gt;&lt;/w:rPr&gt;&lt;/aml:content&gt;&lt;/aml:annotation&gt;&lt;/m:ctrlPr&gt;&lt;/m:funcPr&gt;&lt;m:fName&gt;&lt;m:r&gt;&lt;aml:annotation aml:id=&quot;1&quot; w:type=&quot;Word.Insertion&quot; aml:author=&quot;R&amp;amp;S&quot; aml:createdate=&quot;2018-10-03T03:08: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2&quot; w:type=&quot;Word.Insertion&quot; aml:author=&quot;R&amp;amp;S&quot; aml:createdate=&quot;2018-10-03T03:08:00Z&quot;&gt;&lt;aml:content&gt;&lt;w:rPr&gt;&lt;w:rFonts w:ascii=&quot;Cambria Math&quot; w:h-ansi=&quot;Cambria Math&quot;/&gt;&lt;wx:font wx:val=&quot;Cambria Math&quot;/&gt;&lt;/w:rPr&gt;&lt;/aml:content&gt;&lt;/aml:annotation&gt;&lt;/m:ctrlPr&gt;&lt;/m:dPr&gt;&lt;m:e&gt;&lt;m:eqArr&gt;&lt;m:eqArrPr&gt;&lt;m:ctrlPr&gt;&lt;aml:annotation aml:id=&quot;3&quot; w:type=&quot;Word.Insertion&quot; aml:author=&quot;R&amp;amp;S&quot; aml:createdate=&quot;2018-10-03T03:08:00Z&quot;&gt;&lt;aml:content&gt;&lt;w:rPr&gt;&lt;w:rFonts w:ascii=&quot;Cambria Math&quot; w:h-ansi=&quot;Cambria Math&quot;/&gt;&lt;wx:font wx:val=&quot;Cambria Math&quot;/&gt;&lt;/w:rPr&gt;&lt;/aml:content&gt;&lt;/aml:annotation&gt;&lt;/m:ctrlPr&gt;&lt;/m:eqArrPr&gt;&lt;m:e&gt;&lt;m:r&gt;&lt;aml:annotation aml:id=&quot;4&quot; w:type=&quot;Word.Insertion&quot; aml:author=&quot;R&amp;amp;S&quot; aml:createdate=&quot;2018-10-03T03:08:00Z&quot;&gt;&lt;aml:content&gt;&lt;m:rPr&gt;&lt;m:sty m:val=&quot;p&quot;/&gt;&lt;/m:rPr&gt;&lt;w:rPr&gt;&lt;w:rFonts w:ascii=&quot;Cambria Math&quot; w:h-ansi=&quot;Cambria Math&quot;/&gt;&lt;wx:font wx:val=&quot;Cambria Math&quot;/&gt;&lt;/w:rPr&gt;&lt;m:t&gt;-25 -10.&lt;/m:t&gt;&lt;/aml:content&gt;&lt;/aml:annotation&gt;&lt;/m:r&gt;&lt;m:sSub&gt;&lt;m:sSubPr&gt;&lt;m:ctrlPr&gt;&lt;aml:annotation aml:id=&quot;5&quot; w:type=&quot;Word.Insertion&quot; aml:author=&quot;R&amp;amp;S&quot; aml:createdate=&quot;2018-10-03T03:08:00Z&quot;&gt;&lt;aml:content&gt;&lt;w:rPr&gt;&lt;w:rFonts w:ascii=&quot;Cambria Math&quot; w:h-ansi=&quot;Cambria Math&quot;/&gt;&lt;wx:font wx:val=&quot;Cambria Math&quot;/&gt;&lt;/w:rPr&gt;&lt;/aml:content&gt;&lt;/aml:annotation&gt;&lt;/m:ctrlPr&gt;&lt;/m:sSubPr&gt;&lt;m:e&gt;&lt;m:r&gt;&lt;aml:annotation aml:id=&quot;6&quot; w:type=&quot;Word.Insertion&quot; aml:author=&quot;R&amp;amp;S&quot; aml:createdate=&quot;2018-10-03T03:08:00Z&quot;&gt;&lt;aml:content&gt;&lt;m:rPr&gt;&lt;m:sty m:val=&quot;p&quot;/&gt;&lt;/m:rPr&gt;&lt;w:rPr&gt;&lt;w:rFonts w:ascii=&quot;Cambria Math&quot; w:h-ansi=&quot;Cambria Math&quot;/&gt;&lt;wx:font wx:val=&quot;Cambria Math&quot;/&gt;&lt;/w:rPr&gt;&lt;m:t&gt;log&lt;/m:t&gt;&lt;/aml:content&gt;&lt;/aml:annotation&gt;&lt;/m:r&gt;&lt;/m:e&gt;&lt;m:sub&gt;&lt;m:r&gt;&lt;aml:annotation aml:id=&quot;7&quot; w:type=&quot;Word.Insertion&quot; aml:author=&quot;R&amp;amp;S&quot; aml:createdate=&quot;2018-10-03T03:08:00Z&quot;&gt;&lt;aml:content&gt;&lt;w:rPr&gt;&lt;w:rFonts w:ascii=&quot;Cambria Math&quot; w:h-ansi=&quot;Cambria Math&quot;/&gt;&lt;wx:font wx:val=&quot;Cambria Math&quot;/&gt;&lt;w:i/&gt;&lt;/w:rPr&gt;&lt;m:t&gt;10&lt;/m:t&gt;&lt;/aml:content&gt;&lt;/aml:annotation&gt;&lt;/m:r&gt;&lt;/m:sub&gt;&lt;/m:sSub&gt;&lt;m:d&gt;&lt;m:dPr&gt;&lt;m:ctrlPr&gt;&lt;aml:annotation aml:id=&quot;8&quot; w:type=&quot;Word.Insertion&quot; aml:author=&quot;R&amp;amp;S&quot; aml:createdate=&quot;2018-10-03T03:08:00Z&quot;&gt;&lt;aml:content&gt;&lt;w:rPr&gt;&lt;w:rFonts w:ascii=&quot;Cambria Math&quot; w:h-ansi=&quot;Cambria Math&quot;/&gt;&lt;wx:font wx:val=&quot;Cambria Math&quot;/&gt;&lt;/w:rPr&gt;&lt;/aml:content&gt;&lt;/aml:annotation&gt;&lt;/m:ctrlPr&gt;&lt;/m:dPr&gt;&lt;m:e&gt;&lt;m:f&gt;&lt;m:fPr&gt;&lt;m:ctrlPr&gt;&lt;aml:annotation aml:id=&quot;9&quot; w:type=&quot;Word.Insertion&quot; aml:author=&quot;R&amp;amp;S&quot; aml:createdate=&quot;2018-10-03T03:08:00Z&quot;&gt;&lt;aml:content&gt;&lt;w:rPr&gt;&lt;w:rFonts w:ascii=&quot;Cambria Math&quot; w:h-ansi=&quot;Cambria Math&quot;/&gt;&lt;wx:font wx:val=&quot;Cambria Math&quot;/&gt;&lt;/w:rPr&gt;&lt;/aml:content&gt;&lt;/aml:annotation&gt;&lt;/m:ctrlPr&gt;&lt;/m:fPr&gt;&lt;m:num&gt;&lt;m:sSub&gt;&lt;m:sSubPr&gt;&lt;m:ctrlPr&gt;&lt;aml:annotation aml:id=&quot;10&quot; w:type=&quot;Word.Insertion&quot; aml:author=&quot;R&amp;amp;S&quot; aml:createdate=&quot;2018-10-03T03:08:00Z&quot;&gt;&lt;aml:content&gt;&lt;w:rPr&gt;&lt;w:rFonts w:ascii=&quot;Cambria Math&quot; w:h-ansi=&quot;Cambria Math&quot;/&gt;&lt;wx:font wx:val=&quot;Cambria Math&quot;/&gt;&lt;/w:rPr&gt;&lt;/aml:content&gt;&lt;/aml:annotation&gt;&lt;/m:ctrlPr&gt;&lt;/m:sSubPr&gt;&lt;m:e&gt;&lt;m:r&gt;&lt;aml:annotation aml:id=&quot;11&quot; w:type=&quot;Word.Insertion&quot; aml:author=&quot;R&amp;amp;S&quot; aml:createdate=&quot;2018-10-03T03:08:00Z&quot;&gt;&lt;aml:content&gt;&lt;m:rPr&gt;&lt;m:sty m:val=&quot;p&quot;/&gt;&lt;/m:rPr&gt;&lt;w:rPr&gt;&lt;w:rFonts w:ascii=&quot;Cambria Math&quot; w:h-ansi=&quot;Cambria Math&quot;/&gt;&lt;wx:font wx:val=&quot;Cambria Math&quot;/&gt;&lt;/w:rPr&gt;&lt;m:t&gt;N&lt;/m:t&gt;&lt;/aml:content&gt;&lt;/aml:annotation&gt;&lt;/m:r&gt;&lt;/m:e&gt;&lt;m:sub&gt;&lt;m:r&gt;&lt;aml:annotation aml:id=&quot;12&quot; w:type=&quot;Word.Insertion&quot; aml:author=&quot;R&amp;amp;S&quot; aml:createdate=&quot;2018-10-03T03:08:00Z&quot;&gt;&lt;aml:content&gt;&lt;w:rPr&gt;&lt;w:rFonts w:ascii=&quot;Cambria Math&quot; w:h-ansi=&quot;Cambria Math&quot;/&gt;&lt;wx:font wx:val=&quot;Cambria Math&quot;/&gt;&lt;w:i/&gt;&lt;/w:rPr&gt;&lt;m:t&gt;RB&lt;/m:t&gt;&lt;/aml:content&gt;&lt;/aml:annotation&gt;&lt;/m:r&gt;&lt;/m:sub&gt;&lt;/m:sSub&gt;&lt;/m:num&gt;&lt;m:den&gt;&lt;m:sSub&gt;&lt;m:sSubPr&gt;&lt;m:ctrlPr&gt;&lt;aml:annotation aml:id=&quot;13&quot; w:type=&quot;Word.Insertion&quot; aml:author=&quot;R&amp;amp;S&quot; aml:createdate=&quot;2018-10-03T03:08:00Z&quot;&gt;&lt;aml:content&gt;&lt;w:rPr&gt;&lt;w:rFonts w:ascii=&quot;Cambria Math&quot; w:h-ansi=&quot;Cambria Math&quot;/&gt;&lt;wx:font wx:val=&quot;Cambria Math&quot;/&gt;&lt;w:vertAlign w:val=&quot;subscript&quot;/&gt;&lt;/w:rPr&gt;&lt;/aml:content&gt;&lt;/aml:annotation&gt;&lt;/m:ctrlPr&gt;&lt;/m:sSubPr&gt;&lt;m:e&gt;&lt;m:r&gt;&lt;aml:annotation aml:id=&quot;14&quot; w:type=&quot;Word.Insertion&quot; aml:author=&quot;R&amp;amp;S&quot; aml:createdate=&quot;2018-10-03T03:08: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15&quot; w:type=&quot;Word.Insertion&quot; aml:author=&quot;R&amp;amp;S&quot; aml:createdate=&quot;2018-10-03T03:08:00Z&quot;&gt;&lt;aml:content&gt;&lt;w:rPr&gt;&lt;w:rFonts w:ascii=&quot;Cambria Math&quot; w:h-ansi=&quot;Cambria Math&quot;/&gt;&lt;wx:font wx:val=&quot;Cambria Math&quot;/&gt;&lt;w:i/&gt;&lt;w:vertAlign w:val=&quot;subscript&quot;/&gt;&lt;/w:rPr&gt;&lt;m:t&gt;CRB&lt;/m:t&gt;&lt;/aml:content&gt;&lt;/aml:annotation&gt;&lt;/m:r&gt;&lt;/m:sub&gt;&lt;/m:sSub&gt;&lt;/m:den&gt;&lt;/m:f&gt;&lt;/m:e&gt;&lt;/m:d&gt;&lt;m:r&gt;&lt;aml:annotation aml:id=&quot;16&quot; w:type=&quot;Word.Insertion&quot; aml:author=&quot;R&amp;amp;S&quot; aml:createdate=&quot;2018-10-03T03:08:00Z&quot;&gt;&lt;aml:content&gt;&lt;m:rPr&gt;&lt;m:sty m:val=&quot;p&quot;/&gt;&lt;/m:rPr&gt;&lt;w:rPr&gt;&lt;w:rFonts w:ascii=&quot;Cambria Math&quot; w:h-ansi=&quot;Cambria Math&quot;/&gt;&lt;wx:font wx:val=&quot;Cambria Math&quot;/&gt;&lt;/w:rPr&gt;&lt;m:t&gt;,  &lt;/m:t&gt;&lt;/aml:content&gt;&lt;/aml:annotation&gt;&lt;/m:r&gt;&lt;m:ctrlPr&gt;&lt;aml:annotation aml:id=&quot;17&quot; w:type=&quot;Word.Insertion&quot; aml:author=&quot;R&amp;amp;S&quot; aml:createdate=&quot;2018-10-03T03:08:00Z&quot;&gt;&lt;aml:content&gt;&lt;w:rPr&gt;&lt;w:rFonts w:ascii=&quot;Cambria Math&quot; w:h-ansi=&quot;Cambria Math&quot;/&gt;&lt;wx:font wx:val=&quot;Cambria Math&quot;/&gt;&lt;w:i/&gt;&lt;w:vertAlign w:val=&quot;subscript&quot;/&gt;&lt;/w:rPr&gt;&lt;/aml:content&gt;&lt;/aml:annotation&gt;&lt;/m:ctrlPr&gt;&lt;/m:e&gt;&lt;m:e&gt;&lt;m:r&gt;&lt;aml:annotation aml:id=&quot;18&quot; w:type=&quot;Word.Insertion&quot; aml:author=&quot;R&amp;amp;S&quot; aml:createdate=&quot;2018-10-03T03:08:00Z&quot;&gt;&lt;aml:content&gt;&lt;m:rPr&gt;&lt;m:sty m:val=&quot;p&quot;/&gt;&lt;/m:rPr&gt;&lt;w:rPr&gt;&lt;w:rFonts w:ascii=&quot;Cambria Math&quot; w:h-ansi=&quot;Cambria Math&quot;/&gt;&lt;wx:font wx:val=&quot;Cambria Math&quot;/&gt;&lt;/w:rPr&gt;&lt;m:t&gt;20.&lt;/m:t&gt;&lt;/aml:content&gt;&lt;/aml:annotation&gt;&lt;/m:r&gt;&lt;m:sSub&gt;&lt;m:sSubPr&gt;&lt;m:ctrlPr&gt;&lt;aml:annotation aml:id=&quot;19&quot; w:type=&quot;Word.Insertion&quot; aml:author=&quot;R&amp;amp;S&quot; aml:createdate=&quot;2018-10-03T03:08:00Z&quot;&gt;&lt;aml:content&gt;&lt;w:rPr&gt;&lt;w:rFonts w:ascii=&quot;Cambria Math&quot; w:h-ansi=&quot;Cambria Math&quot;/&gt;&lt;wx:font wx:val=&quot;Cambria Math&quot;/&gt;&lt;/w:rPr&gt;&lt;/aml:content&gt;&lt;/aml:annotation&gt;&lt;/m:ctrlPr&gt;&lt;/m:sSubPr&gt;&lt;m:e&gt;&lt;m:r&gt;&lt;aml:annotation aml:id=&quot;20&quot; w:type=&quot;Word.Insertion&quot; aml:author=&quot;R&amp;amp;S&quot; aml:createdate=&quot;2018-10-03T03:08:00Z&quot;&gt;&lt;aml:content&gt;&lt;m:rPr&gt;&lt;m:sty m:val=&quot;p&quot;/&gt;&lt;/m:rPr&gt;&lt;w:rPr&gt;&lt;w:rFonts w:ascii=&quot;Cambria Math&quot; w:h-ansi=&quot;Cambria Math&quot;/&gt;&lt;wx:font wx:val=&quot;Cambria Math&quot;/&gt;&lt;/w:rPr&gt;&lt;m:t&gt;log&lt;/m:t&gt;&lt;/aml:content&gt;&lt;/aml:annotation&gt;&lt;/m:r&gt;&lt;/m:e&gt;&lt;m:sub&gt;&lt;m:r&gt;&lt;aml:annotation aml:id=&quot;21&quot; w:type=&quot;Word.Insertion&quot; aml:author=&quot;R&amp;amp;S&quot; aml:createdate=&quot;2018-10-03T03:08:00Z&quot;&gt;&lt;aml:content&gt;&lt;w:rPr&gt;&lt;w:rFonts w:ascii=&quot;Cambria Math&quot; w:h-ansi=&quot;Cambria Math&quot;/&gt;&lt;wx:font wx:val=&quot;Cambria Math&quot;/&gt;&lt;w:i/&gt;&lt;/w:rPr&gt;&lt;m:t&gt;10&lt;/m:t&gt;&lt;/aml:content&gt;&lt;/aml:annotation&gt;&lt;/m:r&gt;&lt;/m:sub&gt;&lt;/m:sSub&gt;&lt;m:d&gt;&lt;m:dPr&gt;&lt;m:ctrlPr&gt;&lt;aml:annotation aml:id=&quot;22&quot; w:type=&quot;Word.Insertion&quot; aml:author=&quot;R&amp;amp;S&quot; aml:createdate=&quot;2018-10-03T03:08:00Z&quot;&gt;&lt;aml:content&gt;&lt;w:rPr&gt;&lt;w:rFonts w:ascii=&quot;Cambria Math&quot; w:h-ansi=&quot;Cambria Math&quot;/&gt;&lt;wx:font wx:val=&quot;Cambria Math&quot;/&gt;&lt;/w:rPr&gt;&lt;/aml:content&gt;&lt;/aml:annotation&gt;&lt;/m:ctrlPr&gt;&lt;/m:dPr&gt;&lt;m:e&gt;&lt;m:r&gt;&lt;aml:annotation aml:id=&quot;23&quot; w:type=&quot;Word.Insertion&quot; aml:author=&quot;R&amp;amp;S&quot; aml:createdate=&quot;2018-10-03T03:08:00Z&quot;&gt;&lt;aml:content&gt;&lt;m:rPr&gt;&lt;m:sty m:val=&quot;p&quot;/&gt;&lt;/m:rPr&gt;&lt;w:rPr&gt;&lt;w:rFonts w:ascii=&quot;Cambria Math&quot; w:h-ansi=&quot;Cambria Math&quot;/&gt;&lt;wx:font wx:val=&quot;Cambria Math&quot;/&gt;&lt;/w:rPr&gt;&lt;m:t&gt;EVM&lt;/m:t&gt;&lt;/aml:content&gt;&lt;/aml:annotation&gt;&lt;/m:r&gt;&lt;/m:e&gt;&lt;/m:d&gt;&lt;m:r&gt;&lt;aml:annotation aml:id=&quot;24&quot; w:type=&quot;Word.Insertion&quot; aml:author=&quot;R&amp;amp;S&quot; aml:createdate=&quot;2018-10-03T03:08:00Z&quot;&gt;&lt;aml:content&gt;&lt;w:rPr&gt;&lt;w:rFonts w:ascii=&quot;Cambria Math&quot; w:h-ansi=&quot;Cambria Math&quot;/&gt;&lt;wx:font wx:val=&quot;Cambria Math&quot;/&gt;&lt;w:i/&gt;&lt;/w:rPr&gt;&lt;m:t&gt;- 5.&lt;/m:t&gt;&lt;/aml:content&gt;&lt;/aml:annotation&gt;&lt;/m:r&gt;&lt;m:f&gt;&lt;m:fPr&gt;&lt;m:ctrlPr&gt;&lt;aml:annotation aml:id=&quot;25&quot; w:type=&quot;Word.Insertion&quot; aml:author=&quot;R&amp;amp;S&quot; aml:createdate=&quot;2018-10-03T03:08:00Z&quot;&gt;&lt;aml:content&gt;&lt;w:rPr&gt;&lt;w:rFonts w:ascii=&quot;Cambria Math&quot; w:h-ansi=&quot;Cambria Math&quot;/&gt;&lt;wx:font wx:val=&quot;Cambria Math&quot;/&gt;&lt;w:i/&gt;&lt;/w:rPr&gt;&lt;/aml:content&gt;&lt;/aml:annotation&gt;&lt;/m:ctrlPr&gt;&lt;/m:fPr&gt;&lt;m:num&gt;&lt;m:d&gt;&lt;m:dPr&gt;&lt;m:ctrlPr&gt;&lt;aml:annotation aml:id=&quot;26&quot; w:type=&quot;Word.Insertion&quot; aml:author=&quot;R&amp;amp;S&quot; aml:createdate=&quot;2018-10-03T03:08:00Z&quot;&gt;&lt;aml:content&gt;&lt;w:rPr&gt;&lt;w:rFonts w:ascii=&quot;Cambria Math&quot; w:h-ansi=&quot;Cambria Math&quot;/&gt;&lt;wx:font wx:val=&quot;Cambria Math&quot;/&gt;&lt;w:i/&gt;&lt;/w:rPr&gt;&lt;/aml:content&gt;&lt;/aml:annotation&gt;&lt;/m:ctrlPr&gt;&lt;/m:dPr&gt;&lt;m:e&gt;&lt;m:sSub&gt;&lt;m:sSubPr&gt;&lt;m:ctrlPr&gt;&lt;aml:annotation aml:id=&quot;27&quot; w:type=&quot;Word.Insertion&quot; aml:author=&quot;R&amp;amp;S&quot; aml:createdate=&quot;2018-10-03T03:08:00Z&quot;&gt;&lt;aml:content&gt;&lt;w:rPr&gt;&lt;w:rFonts w:ascii=&quot;Cambria Math&quot; w:h-ansi=&quot;Cambria Math&quot;/&gt;&lt;wx:font wx:val=&quot;Cambria Math&quot;/&gt;&lt;w:i/&gt;&lt;/w:rPr&gt;&lt;/aml:content&gt;&lt;/aml:annotation&gt;&lt;/m:ctrlPr&gt;&lt;/m:sSubPr&gt;&lt;m:e&gt;&lt;m:r&gt;&lt;aml:annotation aml:id=&quot;28&quot; w:type=&quot;Word.Insertion&quot; aml:author=&quot;R&amp;amp;S&quot; aml:createdate=&quot;2018-10-03T03:08:00Z&quot;&gt;&lt;aml:content&gt;&lt;w:rPr&gt;&lt;w:rFonts w:ascii=&quot;Cambria Math&quot; w:h-ansi=&quot;Cambria Math&quot;/&gt;&lt;wx:font wx:val=&quot;Cambria Math&quot;/&gt;&lt;w:i/&gt;&lt;/w:rPr&gt;&lt;m:t&gt;|a?†&lt;/m:t&gt;&lt;/aml:content&gt;&lt;/aml:annotation&gt;&lt;/m:r&gt;&lt;/m:e&gt;&lt;m:sub&gt;&lt;m:r&gt;&lt;aml:annotation aml:id=&quot;29&quot; w:type=&quot;Word.In-----sertion&quot; aml:author=&quot;R&amp;amp;S&quot; aml:createdate=&quot;2018-10-03T03:08:00Z&quot;&gt;&lt;aml:content&gt;&lt;w:rPr&gt;&lt;w:rFonts w:ascii=&quot;Cambria Math&quot; w:h-ansi=&quot;Cambria Math&quot;/&gt;&lt;wx:font wx:val=&quot;Cambria Math&quot;/&gt;&lt;w:i/&gt;&lt;/w:rPr&gt;&lt;m:t&gt;RB&lt;/m:t&gt;&lt;/aml:content&gt;&lt;/aml:annotation&gt;&lt;/m:r&gt;&lt;/m:sub&gt;&lt;/m:sSub&gt;&lt;/m:e&gt;&lt;m:e&gt;&lt;m:r&gt;&lt;aml:annotation aml:id=&quot;30&quot; w:type=&quot;Word.Insertion&quot; aml:author=&quot;R&amp;amp;S&quot; aml:createdate=&quot;2018-10-03T03:08:00Z&quot;&gt;&lt;aml:content&gt;&lt;w:rPr&gt;&lt;w:rFonts w:ascii=&quot;Cambria Math&quot; w:h-ansi=&quot;Cambria Math&quot;/&gt;&lt;wx:font wx:val=&quot;Cambria Math&quot;/&gt;&lt;w:i/&gt;&lt;/w:rPr&gt;&lt;m:t&gt;-1&lt;/m:t&gt;&lt;/aml:content&gt;&lt;/aml:annotation&gt;&lt;/m:r&gt;&lt;/m:e&gt;&lt;/m:d&gt;&lt;/m:num&gt;&lt;m:den&gt;&lt;m:sSub&gt;&lt;m:sSubPr&gt;&lt;m:ctrlPr&gt;&lt;aml:annotation aml:id=&quot;31&quot; w:type=&quot;Word.Insertion&quot; aml:author=&quot;R&amp;amp;S&quot; aml:createdate=&quot;2018-10-03T03:08:00Z&quot;&gt;&lt;aml:content&gt;&lt;w:rPr&gt;&lt;w:rFonts w:ascii=&quot;Cambria Math&quot; w:h-ansi=&quot;Cambria Math&quot;/&gt;&lt;wx:font wx:val=&quot;Cambria Math&quot;/&gt;&lt;w:vertAlign w:val=&quot;subscript&quot;/&gt;&lt;/w:rPr&gt;&lt;/aml:content&gt;&lt;/aml:annotation&gt;&lt;/m:ctrlPr&gt;&lt;/m:sSubPr&gt;&lt;m:e&gt;&lt;m:r&gt;&lt;aml:annotation aml:id=&quot;32&quot; w:type=&quot;Word.Insertion&quot; aml:author=&quot;R&amp;amp;S&quot; aml:createdate=&quot;2018-10-03T03:08: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33&quot; w:type=&quot;Word.Insertion&quot; aml:author=&quot;R&amp;amp;S&quot; aml:createdate=&quot;2018-10-03T03:08:00Z&quot;&gt;&lt;aml:content&gt;&lt;w:rPr&gt;&lt;w:rFonts w:ascii=&quot;Cambria Math&quot; w:h-ansi=&quot;Cambria Math&quot;/&gt;&lt;wx:font wx:val=&quot;Cambria Math&quot;/&gt;&lt;w:i/&gt;&lt;w:vertAlign w:val=&quot;subscript&quot;/&gt;&lt;/w:rPr&gt;&lt;m:t&gt;CRB&lt;/m:t&gt;&lt;/aml:content&gt;&lt;/aml:annotation&gt;&lt;/m:r&gt;&lt;/m:sub&gt;&lt;/m:sSub&gt;&lt;/m:den&gt;&lt;/m:f&gt;&lt;m:r&gt;&lt;aml:annotation aml:id=&quot;34&quot; w:type=&quot;Word.Insertion&quot; aml:author=&quot;R&amp;amp;S&quot; aml:createdate=&quot;2018-10-03T03:08:00Z&quot;&gt;&lt;aml:content&gt;&lt;w:rPr&gt;&lt;w:rFonts w:ascii=&quot;Cambria Math&quot; w:h-ansi=&quot;Cambria Math&quot;/&gt;&lt;wx:font wx:val=&quot;Cambria Math&quot;/&gt;&lt;w:i/&gt;&lt;w:vertAlign w:val=&quot;subscript&quot;/&gt;&lt;/w:rPr&gt;&lt;m:t&gt;,&lt;/m:t&gt;&lt;/aml:content&gt;&lt;/aml:annotation&gt;&lt;/m:r&gt;&lt;m:ctrlPr&gt;&lt;aml:annotation aml:id=&quot;35&quot; w:type=&quot;Word.Insertion&quot; aml:author=&quot;R&amp;amp;S&quot; aml:createdate=&quot;2018-10-03T03:08:00Z&quot;&gt;&lt;aml:content&gt;&lt;w:rPr&gt;&lt;w:rFonts w:ascii=&quot;Cambria Math&quot; w:fareast=&quot;Cambria Math&quot; w:h-ansi=&quot;Cambria Math&quot; w:cs=&quot;Cambria Math&quot;/&gt;&lt;wx:font wx:val=&quot;Cambria Math&quot;/&gt;&lt;w:i/&gt;&lt;w:vertAlign w:val=&quot;subscript&quot;/&gt;&lt;/w:rPr&gt;&lt;/aml:content&gt;&lt;/aml:annotation&gt;&lt;/m:ctrlPr&gt;&lt;/m:e&gt;&lt;m:e&gt;&lt;m:r&gt;&lt;aml:annotation aml:id=&quot;36&quot; w:type=&quot;Word.Insertion&quot; aml:author=&quot;R&amp;amp;S&quot; aml:createdate=&quot;2018-10-03T03:08:00Z&quot;&gt;&lt;aml:content&gt;&lt;w:rPr&gt;&lt;w:rFonts w:ascii=&quot;Cambria Math&quot; w:h-ansi=&quot;Cambria Math&quot;/&gt;&lt;wx:font wx:val=&quot;Cambria Math&quot;/&gt;&lt;w:i/&gt;&lt;w:vertAlign w:val=&quot;subscript&quot;/&gt;&lt;/w:rPr&gt;&lt;m:t&gt; -55.1dBm&lt;/m:t&gt;&lt;/aml:content&gt;&lt;/aml:annotation&gt;&lt;/m:r&gt;&lt;m:r&gt;&lt;aml:annotation aml:id=&quot;37&quot; w:type=&quot;Word.Insertion&quot; aml:author=&quot;R&amp;amp;S&quot; aml:createdate=&quot;2018-10-03T03:08:00Z&quot;&gt;&lt;aml:content&gt;&lt;w:rPr&gt;&lt;w:rFonts w:ascii=&quot;Cambria Math&quot; w:h-ansi=&quot;Cambria Math&quot;/&gt;&lt;wx:font wx:val=&quot;Cambria Math&quot;/&gt;&lt;w:i/&gt;&lt;/w:rPr&gt;&lt;m:t&gt;-&lt;/m:t&gt;&lt;/aml:content&gt;&lt;/aml:annotation&gt;&lt;/m:r&gt;&lt;m:sSub&gt;&lt;m:sSubPr&gt;&lt;m:ctrlPr&gt;&lt;aml:annotation aml:id=&quot;38&quot; w:type=&quot;Word.Insertion&quot; aml:author=&quot;R&amp;amp;S&quot; aml:createdate=&quot;2018-10-03T03:08: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R&amp;amp;S&quot; aml:createdate=&quot;2018-10-03T03:08: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R&amp;amp;S&quot; aml:createdate=&quot;2018-10-03T03:08:00Z&quot;&gt;&lt;aml:content&gt;&lt;w:rPr&gt;&lt;w:rFonts w:ascii=&quot;Cambria Math&quot; w:h-ansi=&quot;Cambria Math&quot;/&gt;&lt;wx:font wx:val=&quot;Cambria Math&quot;/&gt;&lt;w:i/&gt;&lt;/w:rPr&gt;&lt;m:t&gt;RB&lt;/m:t&gt;&lt;/aml:content&gt;&lt;/aml:annotation&gt;&lt;/m:r&gt;&lt;/m:sub&gt;&lt;/m:sSub&gt;&lt;m:ctrlPr&gt;&lt;aml:annotation aml:id=&quot;41&quot; w:type=&quot;Word.Insertion&quot; aml:author=&quot;R&amp;amp;S&quot; aml:createdate=&quot;2018-10-03T03:08:00Z&quot;&gt;&lt;aml:content&gt;&lt;w:rPr&gt;&lt;w:rFonts w:ascii=&quot;Cambria Math&quot; w:h-ansi=&quot;Cambria Math&quot;/&gt;&lt;wx:font wx:val=&quot;Cambria Math&quot;/&gt;&lt;w:i/&gt;&lt;/w:rPr&gt;&lt;/aml:content&gt;&lt;/aml:annotation&gt;&lt;/m:ctrlPr&gt;&lt;/m:e&gt;&lt;/m:eqArr&gt;&lt;/m:e&gt;&lt;/m:d&gt;&lt;/m:e&gt;&lt;/m:func&gt;&lt;/m:oMath&gt;&lt;/m:oMathPara&gt;&lt;/w:p&gt;&lt;w:sectPr wsp:rsidR=&quot;00000000&quot; wsp:rsidRPr=&quot;009B227F&quot;&gt;&lt;w:pgSz w:w=&quot;12240&quot; w:h=&quot;15840&quot;/&gt;&lt;w:pgMar w:top=&quot;1417&quot; w:right=&quot;1417&quot; w:bottom=&quot;1134&quot; w:left=&quot;1417&quot; w:header=&quot;720&quot; w:footer=&quot;720&quot; w:gutter=&quot;0&quot;/&gt;&lt;w:cols w:space=&quot;720&quot;/&gt;&lt;/w:sectPr&gt;&lt;/wx:sect&gt;&lt;/w:body&gt;&lt;/w:wordDocument&gt;">
                  <v:imagedata r:id="rId26" o:title="" chromakey="white"/>
                </v:shape>
              </w:pict>
            </w:r>
          </w:p>
          <w:p w14:paraId="34792046" w14:textId="77777777" w:rsidR="006F2313" w:rsidRPr="007A4E9C" w:rsidRDefault="006F2313" w:rsidP="001269E9">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5D7DAA6" w14:textId="77777777" w:rsidR="006F2313" w:rsidRPr="007A4E9C" w:rsidRDefault="006F2313" w:rsidP="001269E9">
            <w:pPr>
              <w:pStyle w:val="TAC"/>
              <w:rPr>
                <w:rFonts w:cs="Arial"/>
              </w:rPr>
            </w:pPr>
            <w:r w:rsidRPr="007A4E9C">
              <w:rPr>
                <w:rFonts w:cs="Arial"/>
              </w:rPr>
              <w:t>Any non-allocated (NOTE 2)</w:t>
            </w:r>
          </w:p>
        </w:tc>
      </w:tr>
      <w:tr w:rsidR="006F2313" w:rsidRPr="007A4E9C" w14:paraId="4811B871" w14:textId="77777777" w:rsidTr="001269E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5CA0D1" w14:textId="77777777" w:rsidR="006F2313" w:rsidRPr="007A4E9C" w:rsidRDefault="006F2313" w:rsidP="001269E9">
            <w:pPr>
              <w:pStyle w:val="TAH"/>
              <w:rPr>
                <w:rFonts w:cs="Arial"/>
              </w:rPr>
            </w:pPr>
            <w:r w:rsidRPr="007A4E9C">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A924A7D" w14:textId="77777777" w:rsidR="006F2313" w:rsidRPr="007A4E9C" w:rsidRDefault="006F2313" w:rsidP="001269E9">
            <w:pPr>
              <w:pStyle w:val="TAC"/>
              <w:rPr>
                <w:rFonts w:cs="Arial"/>
              </w:rPr>
            </w:pPr>
            <w:r w:rsidRPr="007A4E9C">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9409214" w14:textId="77777777" w:rsidR="006F2313" w:rsidRPr="007A4E9C" w:rsidRDefault="006F2313" w:rsidP="001269E9">
            <w:pPr>
              <w:pStyle w:val="TAC"/>
              <w:rPr>
                <w:rFonts w:cs="Arial"/>
              </w:rPr>
            </w:pPr>
            <w:r w:rsidRPr="007A4E9C">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D30B5A0" w14:textId="77777777" w:rsidR="006F2313" w:rsidRPr="007A4E9C" w:rsidRDefault="006F2313" w:rsidP="001269E9">
            <w:pPr>
              <w:pStyle w:val="TAL"/>
              <w:rPr>
                <w:rFonts w:cs="Arial"/>
              </w:rPr>
            </w:pPr>
            <w:r w:rsidRPr="007A4E9C">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0B482FC" w14:textId="77777777" w:rsidR="006F2313" w:rsidRPr="007A4E9C" w:rsidRDefault="006F2313" w:rsidP="001269E9">
            <w:pPr>
              <w:pStyle w:val="TAC"/>
              <w:rPr>
                <w:rFonts w:cs="Arial"/>
              </w:rPr>
            </w:pPr>
            <w:r w:rsidRPr="007A4E9C">
              <w:rPr>
                <w:rFonts w:cs="Arial"/>
              </w:rPr>
              <w:t>Image frequencies (NOTES 2, 3)</w:t>
            </w:r>
          </w:p>
        </w:tc>
      </w:tr>
      <w:tr w:rsidR="006F2313" w:rsidRPr="007A4E9C" w14:paraId="6E86811F" w14:textId="77777777" w:rsidTr="001269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D980C" w14:textId="77777777" w:rsidR="006F2313" w:rsidRPr="007A4E9C" w:rsidRDefault="006F2313" w:rsidP="001269E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EEBC2" w14:textId="77777777" w:rsidR="006F2313" w:rsidRPr="007A4E9C" w:rsidRDefault="006F2313" w:rsidP="001269E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74764CC" w14:textId="77777777" w:rsidR="006F2313" w:rsidRPr="007A4E9C" w:rsidRDefault="006F2313" w:rsidP="001269E9">
            <w:pPr>
              <w:pStyle w:val="TAC"/>
              <w:rPr>
                <w:rFonts w:cs="Arial"/>
              </w:rPr>
            </w:pPr>
            <w:r w:rsidRPr="007A4E9C">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8F28820" w14:textId="77777777" w:rsidR="006F2313" w:rsidRPr="007A4E9C" w:rsidRDefault="006F2313" w:rsidP="001269E9">
            <w:pPr>
              <w:pStyle w:val="TAL"/>
              <w:rPr>
                <w:rFonts w:cs="Arial"/>
              </w:rPr>
            </w:pPr>
            <w:r w:rsidRPr="007A4E9C">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D1F4B" w14:textId="77777777" w:rsidR="006F2313" w:rsidRPr="007A4E9C" w:rsidRDefault="006F2313" w:rsidP="001269E9">
            <w:pPr>
              <w:spacing w:after="0"/>
              <w:rPr>
                <w:rFonts w:ascii="Arial" w:hAnsi="Arial" w:cs="Arial"/>
                <w:sz w:val="18"/>
              </w:rPr>
            </w:pPr>
          </w:p>
        </w:tc>
      </w:tr>
      <w:tr w:rsidR="006F2313" w:rsidRPr="007A4E9C" w14:paraId="79707C1A" w14:textId="77777777" w:rsidTr="001269E9">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46C49" w14:textId="77777777" w:rsidR="006F2313" w:rsidRPr="007A4E9C" w:rsidRDefault="006F2313" w:rsidP="001269E9">
            <w:pPr>
              <w:pStyle w:val="TAH"/>
              <w:rPr>
                <w:rFonts w:cs="Arial"/>
              </w:rPr>
            </w:pPr>
            <w:r w:rsidRPr="007A4E9C">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F8B0742" w14:textId="77777777" w:rsidR="006F2313" w:rsidRPr="007A4E9C" w:rsidRDefault="006F2313" w:rsidP="001269E9">
            <w:pPr>
              <w:pStyle w:val="TAC"/>
              <w:rPr>
                <w:rFonts w:cs="Arial"/>
              </w:rPr>
            </w:pPr>
            <w:r w:rsidRPr="007A4E9C">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3A2478A" w14:textId="77777777" w:rsidR="006F2313" w:rsidRPr="007A4E9C" w:rsidRDefault="006F2313" w:rsidP="001269E9">
            <w:pPr>
              <w:pStyle w:val="TAC"/>
              <w:rPr>
                <w:rFonts w:cs="Arial"/>
              </w:rPr>
            </w:pPr>
            <w:r w:rsidRPr="007A4E9C">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39F6DCC" w14:textId="77777777" w:rsidR="006F2313" w:rsidRPr="007A4E9C" w:rsidRDefault="006F2313" w:rsidP="001269E9">
            <w:pPr>
              <w:pStyle w:val="TAL"/>
              <w:rPr>
                <w:rFonts w:cs="Arial"/>
              </w:rPr>
            </w:pPr>
            <w:r w:rsidRPr="007A4E9C">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643FDE9" w14:textId="77777777" w:rsidR="006F2313" w:rsidRPr="007A4E9C" w:rsidRDefault="006F2313" w:rsidP="001269E9">
            <w:pPr>
              <w:pStyle w:val="TAC"/>
              <w:rPr>
                <w:rFonts w:cs="Arial"/>
              </w:rPr>
            </w:pPr>
            <w:r w:rsidRPr="007A4E9C">
              <w:rPr>
                <w:rFonts w:cs="Arial"/>
              </w:rPr>
              <w:t>Carrier frequency (NOTES 4, 5)</w:t>
            </w:r>
          </w:p>
        </w:tc>
      </w:tr>
      <w:tr w:rsidR="006F2313" w:rsidRPr="007A4E9C" w14:paraId="39B73B24" w14:textId="77777777" w:rsidTr="001269E9">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5F4F1" w14:textId="77777777" w:rsidR="006F2313" w:rsidRPr="007A4E9C" w:rsidRDefault="006F2313" w:rsidP="001269E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2B95C" w14:textId="77777777" w:rsidR="006F2313" w:rsidRPr="007A4E9C" w:rsidRDefault="006F2313" w:rsidP="001269E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CADE959" w14:textId="77777777" w:rsidR="006F2313" w:rsidRPr="007A4E9C" w:rsidRDefault="006F2313" w:rsidP="001269E9">
            <w:pPr>
              <w:pStyle w:val="TAC"/>
              <w:rPr>
                <w:rFonts w:cs="Arial"/>
              </w:rPr>
            </w:pPr>
            <w:r w:rsidRPr="007A4E9C">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6DDB687" w14:textId="77777777" w:rsidR="006F2313" w:rsidRPr="007A4E9C" w:rsidRDefault="006F2313" w:rsidP="001269E9">
            <w:pPr>
              <w:pStyle w:val="TAL"/>
              <w:rPr>
                <w:rFonts w:cs="Arial"/>
              </w:rPr>
            </w:pPr>
            <w:r w:rsidRPr="007A4E9C">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1F8E" w14:textId="77777777" w:rsidR="006F2313" w:rsidRPr="007A4E9C" w:rsidRDefault="006F2313" w:rsidP="001269E9">
            <w:pPr>
              <w:spacing w:after="0"/>
              <w:rPr>
                <w:rFonts w:ascii="Arial" w:hAnsi="Arial" w:cs="Arial"/>
                <w:sz w:val="18"/>
              </w:rPr>
            </w:pPr>
          </w:p>
        </w:tc>
      </w:tr>
      <w:tr w:rsidR="006F2313" w:rsidRPr="007A4E9C" w14:paraId="19A6AC4A" w14:textId="77777777" w:rsidTr="001269E9">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564A288" w14:textId="77777777" w:rsidR="006F2313" w:rsidRPr="007A4E9C" w:rsidRDefault="006F2313" w:rsidP="001269E9">
            <w:pPr>
              <w:pStyle w:val="TAN"/>
              <w:spacing w:line="276" w:lineRule="auto"/>
              <w:rPr>
                <w:sz w:val="24"/>
                <w:szCs w:val="24"/>
              </w:rPr>
            </w:pPr>
            <w:r w:rsidRPr="007A4E9C">
              <w:t>NOTE 1:</w:t>
            </w:r>
            <w:r w:rsidRPr="007A4E9C">
              <w:tab/>
              <w:t>An in-band emissions combined limit is evaluated in each non-allocated RB. For each such RB, the minimum requirement is calculated as the higher of (</w:t>
            </w:r>
            <w:r w:rsidRPr="007A4E9C">
              <w:rPr>
                <w:i/>
                <w:iCs/>
              </w:rPr>
              <w:t>P</w:t>
            </w:r>
            <w:r w:rsidRPr="007A4E9C">
              <w:rPr>
                <w:i/>
                <w:iCs/>
                <w:position w:val="-5"/>
                <w:vertAlign w:val="subscript"/>
              </w:rPr>
              <w:t xml:space="preserve">RB </w:t>
            </w:r>
            <w:r w:rsidRPr="007A4E9C">
              <w:t xml:space="preserve">- 25 dB) and the power sum of all limit values (General, IQ Image or Carrier leakage) that apply. </w:t>
            </w:r>
            <w:r w:rsidRPr="007A4E9C">
              <w:rPr>
                <w:i/>
                <w:iCs/>
              </w:rPr>
              <w:t>P</w:t>
            </w:r>
            <w:r w:rsidRPr="007A4E9C">
              <w:rPr>
                <w:i/>
                <w:iCs/>
                <w:position w:val="-5"/>
                <w:vertAlign w:val="subscript"/>
              </w:rPr>
              <w:t>RB</w:t>
            </w:r>
            <w:r w:rsidRPr="007A4E9C">
              <w:rPr>
                <w:i/>
                <w:iCs/>
              </w:rPr>
              <w:t xml:space="preserve"> </w:t>
            </w:r>
            <w:r w:rsidRPr="007A4E9C">
              <w:t xml:space="preserve">is defined in NOTE 10. </w:t>
            </w:r>
          </w:p>
          <w:p w14:paraId="40BC0CB4" w14:textId="77777777" w:rsidR="006F2313" w:rsidRPr="007A4E9C" w:rsidRDefault="006F2313" w:rsidP="001269E9">
            <w:pPr>
              <w:pStyle w:val="TAN"/>
              <w:spacing w:line="276" w:lineRule="auto"/>
              <w:rPr>
                <w:sz w:val="24"/>
                <w:szCs w:val="24"/>
              </w:rPr>
            </w:pPr>
            <w:r w:rsidRPr="007A4E9C">
              <w:t>NOTE 2:</w:t>
            </w:r>
            <w:r w:rsidRPr="007A4E9C">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940324E" w14:textId="77777777" w:rsidR="006F2313" w:rsidRPr="007A4E9C" w:rsidRDefault="006F2313" w:rsidP="001269E9">
            <w:pPr>
              <w:pStyle w:val="TAN"/>
              <w:spacing w:line="276" w:lineRule="auto"/>
              <w:rPr>
                <w:sz w:val="24"/>
                <w:szCs w:val="24"/>
              </w:rPr>
            </w:pPr>
            <w:r w:rsidRPr="007A4E9C">
              <w:t>NOTE 3:</w:t>
            </w:r>
            <w:r w:rsidRPr="007A4E9C">
              <w:tab/>
              <w:t xml:space="preserve">The applicable frequencies for this limit are those that are enclosed in the reflection of the allocated bandwidth, based on symmetry with respect to the carrier frequency, but excluding any allocated RBs. </w:t>
            </w:r>
          </w:p>
          <w:p w14:paraId="7ED696CD" w14:textId="77777777" w:rsidR="006F2313" w:rsidRPr="007A4E9C" w:rsidRDefault="006F2313" w:rsidP="001269E9">
            <w:pPr>
              <w:pStyle w:val="TAN"/>
              <w:spacing w:line="276" w:lineRule="auto"/>
              <w:rPr>
                <w:sz w:val="24"/>
                <w:szCs w:val="24"/>
              </w:rPr>
            </w:pPr>
            <w:r w:rsidRPr="007A4E9C">
              <w:t>NOTE 4:</w:t>
            </w:r>
            <w:r w:rsidRPr="007A4E9C">
              <w:tab/>
              <w:t xml:space="preserve">The measurement bandwidth is 1 RB and the limit is expressed as a ratio of measured power in one non-allocated RB to the measured total power in all allocated RBs. </w:t>
            </w:r>
          </w:p>
          <w:p w14:paraId="096426B8" w14:textId="77777777" w:rsidR="006F2313" w:rsidRPr="007A4E9C" w:rsidRDefault="006F2313" w:rsidP="001269E9">
            <w:pPr>
              <w:pStyle w:val="TAN"/>
              <w:spacing w:line="276" w:lineRule="auto"/>
              <w:rPr>
                <w:sz w:val="24"/>
                <w:szCs w:val="24"/>
              </w:rPr>
            </w:pPr>
            <w:r w:rsidRPr="007A4E9C">
              <w:t>NOTE 5:</w:t>
            </w:r>
            <w:r w:rsidRPr="007A4E9C">
              <w:tab/>
              <w:t xml:space="preserve">The applicable frequencies for this limit depend on the parameter </w:t>
            </w:r>
            <w:r w:rsidRPr="007A4E9C">
              <w:rPr>
                <w:i/>
              </w:rPr>
              <w:t>txDirectCurrentLocation</w:t>
            </w:r>
            <w:r w:rsidRPr="007A4E9C">
              <w:t xml:space="preserve"> in </w:t>
            </w:r>
            <w:r w:rsidRPr="007A4E9C">
              <w:rPr>
                <w:i/>
              </w:rPr>
              <w:t>UplinkTxDirectCurrent</w:t>
            </w:r>
            <w:r w:rsidRPr="007A4E9C">
              <w:t xml:space="preserve"> IE, </w:t>
            </w:r>
            <w:r w:rsidRPr="007A4E9C">
              <w:rPr>
                <w:lang w:eastAsia="ja-JP"/>
              </w:rPr>
              <w:t xml:space="preserve">and </w:t>
            </w:r>
            <w:r w:rsidRPr="007A4E9C">
              <w:t>are those that are enclosed in the RBs containing the DC frequency but excluding any allocated RB.</w:t>
            </w:r>
          </w:p>
          <w:p w14:paraId="622E1837" w14:textId="77777777" w:rsidR="006F2313" w:rsidRPr="007A4E9C" w:rsidRDefault="006F2313" w:rsidP="001269E9">
            <w:pPr>
              <w:pStyle w:val="TAN"/>
              <w:spacing w:line="276" w:lineRule="auto"/>
              <w:rPr>
                <w:sz w:val="24"/>
                <w:szCs w:val="24"/>
              </w:rPr>
            </w:pPr>
            <w:r w:rsidRPr="007A4E9C">
              <w:t>NOTE 6:</w:t>
            </w:r>
            <w:r w:rsidRPr="007A4E9C">
              <w:tab/>
              <w:t>L</w:t>
            </w:r>
            <w:r w:rsidRPr="007A4E9C">
              <w:rPr>
                <w:position w:val="-5"/>
                <w:vertAlign w:val="subscript"/>
              </w:rPr>
              <w:t>CRB</w:t>
            </w:r>
            <w:r w:rsidRPr="007A4E9C">
              <w:t xml:space="preserve"> is the Transmission Bandwidth (see Section 5.3).</w:t>
            </w:r>
          </w:p>
          <w:p w14:paraId="1D63D8BD" w14:textId="77777777" w:rsidR="006F2313" w:rsidRPr="007A4E9C" w:rsidRDefault="006F2313" w:rsidP="001269E9">
            <w:pPr>
              <w:pStyle w:val="TAN"/>
              <w:spacing w:line="276" w:lineRule="auto"/>
              <w:rPr>
                <w:sz w:val="24"/>
                <w:szCs w:val="24"/>
              </w:rPr>
            </w:pPr>
            <w:r w:rsidRPr="007A4E9C">
              <w:t>NOTE 7:</w:t>
            </w:r>
            <w:r w:rsidRPr="007A4E9C">
              <w:tab/>
              <w:t>N</w:t>
            </w:r>
            <w:r w:rsidRPr="007A4E9C">
              <w:rPr>
                <w:position w:val="-5"/>
                <w:vertAlign w:val="subscript"/>
              </w:rPr>
              <w:t>RB</w:t>
            </w:r>
            <w:r w:rsidRPr="007A4E9C">
              <w:t xml:space="preserve"> is the Transmission Bandwidth Configuration (see Section 5.3).</w:t>
            </w:r>
          </w:p>
          <w:p w14:paraId="1A7E8D93" w14:textId="77777777" w:rsidR="006F2313" w:rsidRPr="007A4E9C" w:rsidRDefault="006F2313" w:rsidP="001269E9">
            <w:pPr>
              <w:pStyle w:val="TAN"/>
              <w:spacing w:line="276" w:lineRule="auto"/>
              <w:rPr>
                <w:sz w:val="24"/>
                <w:szCs w:val="24"/>
              </w:rPr>
            </w:pPr>
            <w:r w:rsidRPr="007A4E9C">
              <w:t>NOTE 8:</w:t>
            </w:r>
            <w:r w:rsidRPr="007A4E9C">
              <w:tab/>
              <w:t xml:space="preserve">EVM s the limit for the modulation format used in the allocated RBs. </w:t>
            </w:r>
          </w:p>
          <w:p w14:paraId="0409FBC0" w14:textId="77777777" w:rsidR="006F2313" w:rsidRPr="007A4E9C" w:rsidRDefault="006F2313" w:rsidP="001269E9">
            <w:pPr>
              <w:pStyle w:val="TAN"/>
              <w:spacing w:line="276" w:lineRule="auto"/>
              <w:rPr>
                <w:sz w:val="24"/>
                <w:szCs w:val="24"/>
              </w:rPr>
            </w:pPr>
            <w:r w:rsidRPr="007A4E9C">
              <w:t>NOTE 9:</w:t>
            </w:r>
            <w:r w:rsidRPr="007A4E9C">
              <w:tab/>
            </w:r>
            <w:r w:rsidRPr="007A4E9C">
              <w:rPr>
                <w:rFonts w:ascii="Symbol" w:hAnsi="Symbol"/>
              </w:rPr>
              <w:t></w:t>
            </w:r>
            <w:r w:rsidRPr="007A4E9C">
              <w:rPr>
                <w:position w:val="-5"/>
                <w:vertAlign w:val="subscript"/>
              </w:rPr>
              <w:t>RB</w:t>
            </w:r>
            <w:r w:rsidRPr="007A4E9C">
              <w:t xml:space="preserve"> is the starting frequency offset between the allocated RB and the measured non-allocated RB (e.g. </w:t>
            </w:r>
            <w:r w:rsidRPr="007A4E9C">
              <w:rPr>
                <w:rFonts w:ascii="Symbol" w:hAnsi="Symbol"/>
              </w:rPr>
              <w:t></w:t>
            </w:r>
            <w:r w:rsidRPr="007A4E9C">
              <w:rPr>
                <w:position w:val="-5"/>
                <w:vertAlign w:val="subscript"/>
              </w:rPr>
              <w:t>RB</w:t>
            </w:r>
            <w:r w:rsidRPr="007A4E9C">
              <w:t xml:space="preserve">= 1 or </w:t>
            </w:r>
            <w:r w:rsidRPr="007A4E9C">
              <w:rPr>
                <w:rFonts w:ascii="Symbol" w:hAnsi="Symbol"/>
              </w:rPr>
              <w:t></w:t>
            </w:r>
            <w:r w:rsidRPr="007A4E9C">
              <w:rPr>
                <w:position w:val="-5"/>
                <w:vertAlign w:val="subscript"/>
              </w:rPr>
              <w:t>RB</w:t>
            </w:r>
            <w:r w:rsidRPr="007A4E9C">
              <w:t>= -1 for the first adjacent RB outside of the allocated bandwidth).</w:t>
            </w:r>
          </w:p>
          <w:p w14:paraId="0E0BA2D6" w14:textId="77777777" w:rsidR="006F2313" w:rsidRPr="007A4E9C" w:rsidRDefault="006F2313" w:rsidP="001269E9">
            <w:pPr>
              <w:pStyle w:val="TAN"/>
              <w:spacing w:line="276" w:lineRule="auto"/>
              <w:rPr>
                <w:sz w:val="24"/>
                <w:szCs w:val="24"/>
              </w:rPr>
            </w:pPr>
            <w:r w:rsidRPr="007A4E9C">
              <w:t>NOTE 10:</w:t>
            </w:r>
            <w:r w:rsidRPr="007A4E9C">
              <w:tab/>
              <w:t>P</w:t>
            </w:r>
            <w:r w:rsidRPr="007A4E9C">
              <w:rPr>
                <w:position w:val="-5"/>
                <w:vertAlign w:val="subscript"/>
              </w:rPr>
              <w:t>RB</w:t>
            </w:r>
            <w:r w:rsidRPr="007A4E9C">
              <w:t xml:space="preserve"> is the transmitted power per allocated RB, measured in dBm.</w:t>
            </w:r>
          </w:p>
          <w:p w14:paraId="6F72940D" w14:textId="77777777" w:rsidR="006F2313" w:rsidRPr="007A4E9C" w:rsidRDefault="006F2313" w:rsidP="001269E9">
            <w:pPr>
              <w:pStyle w:val="TAN"/>
              <w:spacing w:line="276" w:lineRule="auto"/>
              <w:rPr>
                <w:rFonts w:cs="Arial"/>
              </w:rPr>
            </w:pPr>
            <w:r w:rsidRPr="007A4E9C">
              <w:t>NOTE 11:</w:t>
            </w:r>
            <w:r w:rsidRPr="007A4E9C">
              <w:tab/>
              <w:t xml:space="preserve">All powers are EIRP in </w:t>
            </w:r>
            <w:r w:rsidRPr="007A4E9C">
              <w:rPr>
                <w:lang w:eastAsia="ja-JP"/>
              </w:rPr>
              <w:t>beam peak direction.</w:t>
            </w:r>
          </w:p>
        </w:tc>
      </w:tr>
    </w:tbl>
    <w:p w14:paraId="2A2C4636" w14:textId="77777777" w:rsidR="006F2313" w:rsidRPr="007A4E9C" w:rsidRDefault="006F2313" w:rsidP="006F2313">
      <w:pPr>
        <w:rPr>
          <w:rFonts w:eastAsia="Malgun Gothic"/>
        </w:rPr>
      </w:pPr>
    </w:p>
    <w:p w14:paraId="7F8E4959" w14:textId="77777777" w:rsidR="006F2313" w:rsidRPr="007A4E9C" w:rsidRDefault="006F2313" w:rsidP="006F2313">
      <w:pPr>
        <w:rPr>
          <w:rFonts w:eastAsia="Malgun Gothic"/>
        </w:rPr>
      </w:pPr>
      <w:r w:rsidRPr="007A4E9C">
        <w:rPr>
          <w:rFonts w:eastAsia="Malgun Gothic"/>
        </w:rPr>
        <w:t>The relative in-band emission shall not exceed the values specified in Table 6.4.2.3.3-2 for power class 2.</w:t>
      </w:r>
    </w:p>
    <w:p w14:paraId="10A0E355" w14:textId="77777777" w:rsidR="006F2313" w:rsidRPr="007A4E9C" w:rsidRDefault="006F2313" w:rsidP="006F2313">
      <w:pPr>
        <w:pStyle w:val="TH"/>
      </w:pPr>
      <w:r w:rsidRPr="007A4E9C">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F2313" w:rsidRPr="007A4E9C" w14:paraId="53CCB46C" w14:textId="77777777" w:rsidTr="001269E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73DDB12" w14:textId="77777777" w:rsidR="006F2313" w:rsidRPr="007A4E9C" w:rsidRDefault="006F2313" w:rsidP="001269E9">
            <w:pPr>
              <w:keepNext/>
              <w:keepLines/>
              <w:spacing w:after="0"/>
              <w:jc w:val="center"/>
              <w:rPr>
                <w:rFonts w:ascii="Arial" w:eastAsia="Malgun Gothic" w:hAnsi="Arial" w:cs="Arial"/>
                <w:b/>
                <w:i/>
                <w:iCs/>
                <w:sz w:val="18"/>
              </w:rPr>
            </w:pPr>
            <w:r w:rsidRPr="007A4E9C">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6B09F4F0" w14:textId="77777777" w:rsidR="006F2313" w:rsidRPr="007A4E9C" w:rsidRDefault="006F2313" w:rsidP="001269E9">
            <w:pPr>
              <w:keepNext/>
              <w:keepLines/>
              <w:spacing w:after="0"/>
              <w:jc w:val="center"/>
              <w:rPr>
                <w:rFonts w:ascii="Arial" w:eastAsia="Malgun Gothic" w:hAnsi="Arial" w:cs="Arial"/>
                <w:b/>
                <w:sz w:val="18"/>
              </w:rPr>
            </w:pPr>
            <w:r w:rsidRPr="007A4E9C">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8068C40" w14:textId="77777777" w:rsidR="006F2313" w:rsidRPr="007A4E9C" w:rsidRDefault="006F2313" w:rsidP="001269E9">
            <w:pPr>
              <w:keepNext/>
              <w:keepLines/>
              <w:spacing w:after="0"/>
              <w:jc w:val="center"/>
              <w:rPr>
                <w:rFonts w:ascii="Arial" w:eastAsia="Malgun Gothic" w:hAnsi="Arial" w:cs="Arial"/>
                <w:b/>
                <w:sz w:val="18"/>
              </w:rPr>
            </w:pPr>
            <w:r w:rsidRPr="007A4E9C">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E3F7733" w14:textId="77777777" w:rsidR="006F2313" w:rsidRPr="007A4E9C" w:rsidRDefault="006F2313" w:rsidP="001269E9">
            <w:pPr>
              <w:keepNext/>
              <w:keepLines/>
              <w:spacing w:after="0"/>
              <w:jc w:val="center"/>
              <w:rPr>
                <w:rFonts w:ascii="Arial" w:eastAsia="Malgun Gothic" w:hAnsi="Arial" w:cs="Arial"/>
                <w:b/>
                <w:sz w:val="18"/>
              </w:rPr>
            </w:pPr>
            <w:r w:rsidRPr="007A4E9C">
              <w:rPr>
                <w:rFonts w:ascii="Arial" w:eastAsia="Malgun Gothic" w:hAnsi="Arial" w:cs="Arial"/>
                <w:b/>
                <w:sz w:val="18"/>
              </w:rPr>
              <w:t>Applicable Frequencies</w:t>
            </w:r>
          </w:p>
        </w:tc>
      </w:tr>
      <w:tr w:rsidR="006F2313" w:rsidRPr="007A4E9C" w14:paraId="1D7CB254" w14:textId="77777777" w:rsidTr="001269E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F32655A" w14:textId="77777777" w:rsidR="006F2313" w:rsidRPr="007A4E9C" w:rsidRDefault="006F2313" w:rsidP="001269E9">
            <w:pPr>
              <w:keepNext/>
              <w:keepLines/>
              <w:spacing w:after="0"/>
              <w:jc w:val="center"/>
              <w:rPr>
                <w:rFonts w:ascii="Arial" w:eastAsia="Malgun Gothic" w:hAnsi="Arial" w:cs="Arial"/>
                <w:b/>
                <w:sz w:val="18"/>
              </w:rPr>
            </w:pPr>
            <w:r w:rsidRPr="007A4E9C">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B6730E4"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0CB9D21" w14:textId="77777777" w:rsidR="006F2313" w:rsidRPr="007A4E9C" w:rsidRDefault="00DE6E1E" w:rsidP="001269E9">
            <w:pPr>
              <w:keepNext/>
              <w:keepLines/>
              <w:spacing w:after="0"/>
              <w:jc w:val="center"/>
              <w:rPr>
                <w:rFonts w:ascii="Arial" w:eastAsia="Malgun Gothic" w:hAnsi="Arial" w:cs="Arial"/>
                <w:sz w:val="18"/>
                <w:lang w:eastAsia="ko-KR"/>
              </w:rPr>
            </w:pPr>
            <w:r>
              <w:pict w14:anchorId="57447E0E">
                <v:shape id="_x0000_i1032" type="#_x0000_t75" style="width:147.6pt;height:57.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50&quot;/&gt;&lt;w:printFractionalCharacterWidth/&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C53&quot;/&gt;&lt;wsp:rsid wsp:val=&quot;00001836&quot;/&gt;&lt;wsp:rsid wsp:val=&quot;00001E11&quot;/&gt;&lt;wsp:rsid wsp:val=&quot;000026B3&quot;/&gt;&lt;wsp:rsid wsp:val=&quot;00003F51&quot;/&gt;&lt;wsp:rsid wsp:val=&quot;00004186&quot;/&gt;&lt;wsp:rsid wsp:val=&quot;00004330&quot;/&gt;&lt;wsp:rsid wsp:val=&quot;000047C7&quot;/&gt;&lt;wsp:rsid wsp:val=&quot;00005D4A&quot;/&gt;&lt;wsp:rsid wsp:val=&quot;00010CF4&quot;/&gt;&lt;wsp:rsid wsp:val=&quot;00011C95&quot;/&gt;&lt;wsp:rsid wsp:val=&quot;00012308&quot;/&gt;&lt;wsp:rsid wsp:val=&quot;00013666&quot;/&gt;&lt;wsp:rsid wsp:val=&quot;00014674&quot;/&gt;&lt;wsp:rsid wsp:val=&quot;00014C0B&quot;/&gt;&lt;wsp:rsid wsp:val=&quot;0002028A&quot;/&gt;&lt;wsp:rsid wsp:val=&quot;00024D8A&quot;/&gt;&lt;wsp:rsid wsp:val=&quot;00026E38&quot;/&gt;&lt;wsp:rsid wsp:val=&quot;00031358&quot;/&gt;&lt;wsp:rsid wsp:val=&quot;00031A6C&quot;/&gt;&lt;wsp:rsid wsp:val=&quot;00032F43&quot;/&gt;&lt;wsp:rsid wsp:val=&quot;00033397&quot;/&gt;&lt;wsp:rsid wsp:val=&quot;000339CF&quot;/&gt;&lt;wsp:rsid wsp:val=&quot;00034066&quot;/&gt;&lt;wsp:rsid wsp:val=&quot;00034266&quot;/&gt;&lt;wsp:rsid wsp:val=&quot;00035C22&quot;/&gt;&lt;wsp:rsid wsp:val=&quot;00036040&quot;/&gt;&lt;wsp:rsid wsp:val=&quot;000376CC&quot;/&gt;&lt;wsp:rsid wsp:val=&quot;00040095&quot;/&gt;&lt;wsp:rsid wsp:val=&quot;00040DB6&quot;/&gt;&lt;wsp:rsid wsp:val=&quot;0004141E&quot;/&gt;&lt;wsp:rsid wsp:val=&quot;000414CE&quot;/&gt;&lt;wsp:rsid wsp:val=&quot;00041EAA&quot;/&gt;&lt;wsp:rsid wsp:val=&quot;00043025&quot;/&gt;&lt;wsp:rsid wsp:val=&quot;0004397C&quot;/&gt;&lt;wsp:rsid wsp:val=&quot;0004456E&quot;/&gt;&lt;wsp:rsid wsp:val=&quot;0004590D&quot;/&gt;&lt;wsp:rsid wsp:val=&quot;00045AF4&quot;/&gt;&lt;wsp:rsid wsp:val=&quot;00047F77&quot;/&gt;&lt;wsp:rsid wsp:val=&quot;000508EE&quot;/&gt;&lt;wsp:rsid wsp:val=&quot;00050AE8&quot;/&gt;&lt;wsp:rsid wsp:val=&quot;00051834&quot;/&gt;&lt;wsp:rsid wsp:val=&quot;00052287&quot;/&gt;&lt;wsp:rsid wsp:val=&quot;00053849&quot;/&gt;&lt;wsp:rsid wsp:val=&quot;00053E8F&quot;/&gt;&lt;wsp:rsid wsp:val=&quot;00054093&quot;/&gt;&lt;wsp:rsid wsp:val=&quot;000546A3&quot;/&gt;&lt;wsp:rsid wsp:val=&quot;00054A22&quot;/&gt;&lt;wsp:rsid wsp:val=&quot;00060FFF&quot;/&gt;&lt;wsp:rsid wsp:val=&quot;000620BB&quot;/&gt;&lt;wsp:rsid wsp:val=&quot;00063D1D&quot;/&gt;&lt;wsp:rsid wsp:val=&quot;000655A6&quot;/&gt;&lt;wsp:rsid wsp:val=&quot;00066975&quot;/&gt;&lt;wsp:rsid wsp:val=&quot;000720F4&quot;/&gt;&lt;wsp:rsid wsp:val=&quot;000723E0&quot;/&gt;&lt;wsp:rsid wsp:val=&quot;00072C59&quot;/&gt;&lt;wsp:rsid wsp:val=&quot;00073CBA&quot;/&gt;&lt;wsp:rsid wsp:val=&quot;00075C91&quot;/&gt;&lt;wsp:rsid wsp:val=&quot;00075E30&quot;/&gt;&lt;wsp:rsid wsp:val=&quot;00075E56&quot;/&gt;&lt;wsp:rsid wsp:val=&quot;000760A6&quot;/&gt;&lt;wsp:rsid wsp:val=&quot;00076474&quot;/&gt;&lt;wsp:rsid wsp:val=&quot;00080512&quot;/&gt;&lt;wsp:rsid wsp:val=&quot;00080BE0&quot;/&gt;&lt;wsp:rsid wsp:val=&quot;000812F7&quot;/&gt;&lt;wsp:rsid wsp:val=&quot;000853E6&quot;/&gt;&lt;wsp:rsid wsp:val=&quot;0008617E&quot;/&gt;&lt;wsp:rsid wsp:val=&quot;00086423&quot;/&gt;&lt;wsp:rsid wsp:val=&quot;000873FF&quot;/&gt;&lt;wsp:rsid wsp:val=&quot;00091945&quot;/&gt;&lt;wsp:rsid wsp:val=&quot;00092377&quot;/&gt;&lt;wsp:rsid wsp:val=&quot;00092527&quot;/&gt;&lt;wsp:rsid wsp:val=&quot;00092ED1&quot;/&gt;&lt;wsp:rsid wsp:val=&quot;00093DC7&quot;/&gt;&lt;wsp:rsid wsp:val=&quot;00094E80&quot;/&gt;&lt;wsp:rsid wsp:val=&quot;00096958&quot;/&gt;&lt;wsp:rsid wsp:val=&quot;00096B9A&quot;/&gt;&lt;wsp:rsid wsp:val=&quot;000A0CC0&quot;/&gt;&lt;wsp:rsid wsp:val=&quot;000A40EE&quot;/&gt;&lt;wsp:rsid wsp:val=&quot;000A5C97&quot;/&gt;&lt;wsp:rsid wsp:val=&quot;000A7353&quot;/&gt;&lt;wsp:rsid wsp:val=&quot;000B076E&quot;/&gt;&lt;wsp:rsid wsp:val=&quot;000B4981&quot;/&gt;&lt;wsp:rsid wsp:val=&quot;000B5BDE&quot;/&gt;&lt;wsp:rsid wsp:val=&quot;000C0E71&quot;/&gt;&lt;wsp:rsid wsp:val=&quot;000C0F70&quot;/&gt;&lt;wsp:rsid wsp:val=&quot;000C2B91&quot;/&gt;&lt;wsp:rsid wsp:val=&quot;000C2EF0&quot;/&gt;&lt;wsp:rsid wsp:val=&quot;000C43AE&quot;/&gt;&lt;wsp:rsid wsp:val=&quot;000C51B5&quot;/&gt;&lt;wsp:rsid wsp:val=&quot;000C69BC&quot;/&gt;&lt;wsp:rsid wsp:val=&quot;000D12D7&quot;/&gt;&lt;wsp:rsid wsp:val=&quot;000D2895&quot;/&gt;&lt;wsp:rsid wsp:val=&quot;000D45A9&quot;/&gt;&lt;wsp:rsid wsp:val=&quot;000D4BE7&quot;/&gt;&lt;wsp:rsid wsp:val=&quot;000D58AB&quot;/&gt;&lt;wsp:rsid wsp:val=&quot;000D6EC0&quot;/&gt;&lt;wsp:rsid wsp:val=&quot;000D7583&quot;/&gt;&lt;wsp:rsid wsp:val=&quot;000D760B&quot;/&gt;&lt;wsp:rsid wsp:val=&quot;000E24A8&quot;/&gt;&lt;wsp:rsid wsp:val=&quot;000E2CBC&quot;/&gt;&lt;wsp:rsid wsp:val=&quot;000E44A1&quot;/&gt;&lt;wsp:rsid wsp:val=&quot;000E52B7&quot;/&gt;&lt;wsp:rsid wsp:val=&quot;000E54E4&quot;/&gt;&lt;wsp:rsid wsp:val=&quot;000E71F7&quot;/&gt;&lt;wsp:rsid wsp:val=&quot;000E7987&quot;/&gt;&lt;wsp:rsid wsp:val=&quot;000F043D&quot;/&gt;&lt;wsp:rsid wsp:val=&quot;000F18BF&quot;/&gt;&lt;wsp:rsid wsp:val=&quot;000F1C7F&quot;/&gt;&lt;wsp:rsid wsp:val=&quot;000F20CD&quot;/&gt;&lt;wsp:rsid wsp:val=&quot;000F25D7&quot;/&gt;&lt;wsp:rsid wsp:val=&quot;000F3544&quot;/&gt;&lt;wsp:rsid wsp:val=&quot;000F4DCE&quot;/&gt;&lt;wsp:rsid wsp:val=&quot;000F56D0&quot;/&gt;&lt;wsp:rsid wsp:val=&quot;000F6465&quot;/&gt;&lt;wsp:rsid wsp:val=&quot;001031FF&quot;/&gt;&lt;wsp:rsid wsp:val=&quot;001034B4&quot;/&gt;&lt;wsp:rsid wsp:val=&quot;00103518&quot;/&gt;&lt;wsp:rsid wsp:val=&quot;00103BD0&quot;/&gt;&lt;wsp:rsid wsp:val=&quot;00104EA4&quot;/&gt;&lt;wsp:rsid wsp:val=&quot;00110429&quot;/&gt;&lt;wsp:rsid wsp:val=&quot;00110DCF&quot;/&gt;&lt;wsp:rsid wsp:val=&quot;001117BD&quot;/&gt;&lt;wsp:rsid wsp:val=&quot;00111ADA&quot;/&gt;&lt;wsp:rsid wsp:val=&quot;00111FC2&quot;/&gt;&lt;wsp:rsid wsp:val=&quot;001121C3&quot;/&gt;&lt;wsp:rsid wsp:val=&quot;00112C3C&quot;/&gt;&lt;wsp:rsid wsp:val=&quot;00113F39&quot;/&gt;&lt;wsp:rsid wsp:val=&quot;00115BB5&quot;/&gt;&lt;wsp:rsid wsp:val=&quot;00120E63&quot;/&gt;&lt;wsp:rsid wsp:val=&quot;0012386C&quot;/&gt;&lt;wsp:rsid wsp:val=&quot;0012406D&quot;/&gt;&lt;wsp:rsid wsp:val=&quot;00125C46&quot;/&gt;&lt;wsp:rsid wsp:val=&quot;0013090E&quot;/&gt;&lt;wsp:rsid wsp:val=&quot;00131C6F&quot;/&gt;&lt;wsp:rsid wsp:val=&quot;0013275B&quot;/&gt;&lt;wsp:rsid wsp:val=&quot;00132BB4&quot;/&gt;&lt;wsp:rsid wsp:val=&quot;00132C2F&quot;/&gt;&lt;wsp:rsid wsp:val=&quot;0013397C&quot;/&gt;&lt;wsp:rsid wsp:val=&quot;001354A8&quot;/&gt;&lt;wsp:rsid wsp:val=&quot;0014006B&quot;/&gt;&lt;wsp:rsid wsp:val=&quot;001451CD&quot;/&gt;&lt;wsp:rsid wsp:val=&quot;00152C6B&quot;/&gt;&lt;wsp:rsid wsp:val=&quot;001538FC&quot;/&gt;&lt;wsp:rsid wsp:val=&quot;00156AA0&quot;/&gt;&lt;wsp:rsid wsp:val=&quot;0015719F&quot;/&gt;&lt;wsp:rsid wsp:val=&quot;00157E7A&quot;/&gt;&lt;wsp:rsid wsp:val=&quot;00163378&quot;/&gt;&lt;wsp:rsid wsp:val=&quot;00165DFB&quot;/&gt;&lt;wsp:rsid wsp:val=&quot;00166536&quot;/&gt;&lt;wsp:rsid wsp:val=&quot;00171B64&quot;/&gt;&lt;wsp:rsid wsp:val=&quot;00172965&quot;/&gt;&lt;wsp:rsid wsp:val=&quot;00172FFA&quot;/&gt;&lt;wsp:rsid wsp:val=&quot;00176BF3&quot;/&gt;&lt;wsp:rsid wsp:val=&quot;00183149&quot;/&gt;&lt;wsp:rsid wsp:val=&quot;00183240&quot;/&gt;&lt;wsp:rsid wsp:val=&quot;0018329A&quot;/&gt;&lt;wsp:rsid wsp:val=&quot;00184144&quot;/&gt;&lt;wsp:rsid wsp:val=&quot;0018442A&quot;/&gt;&lt;wsp:rsid wsp:val=&quot;00185A25&quot;/&gt;&lt;wsp:rsid wsp:val=&quot;00185D89&quot;/&gt;&lt;wsp:rsid wsp:val=&quot;0019429E&quot;/&gt;&lt;wsp:rsid wsp:val=&quot;001A0B1C&quot;/&gt;&lt;wsp:rsid wsp:val=&quot;001A23C9&quot;/&gt;&lt;wsp:rsid wsp:val=&quot;001B0538&quot;/&gt;&lt;wsp:rsid wsp:val=&quot;001B0B2C&quot;/&gt;&lt;wsp:rsid wsp:val=&quot;001B0DBF&quot;/&gt;&lt;wsp:rsid wsp:val=&quot;001B14ED&quot;/&gt;&lt;wsp:rsid wsp:val=&quot;001B2010&quot;/&gt;&lt;wsp:rsid wsp:val=&quot;001B2136&quot;/&gt;&lt;wsp:rsid wsp:val=&quot;001B33F1&quot;/&gt;&lt;wsp:rsid wsp:val=&quot;001B37B8&quot;/&gt;&lt;wsp:rsid wsp:val=&quot;001B3DF0&quot;/&gt;&lt;wsp:rsid wsp:val=&quot;001C3D73&quot;/&gt;&lt;wsp:rsid wsp:val=&quot;001C4E18&quot;/&gt;&lt;wsp:rsid wsp:val=&quot;001C70FC&quot;/&gt;&lt;wsp:rsid wsp:val=&quot;001C73E2&quot;/&gt;&lt;wsp:rsid wsp:val=&quot;001D02C2&quot;/&gt;&lt;wsp:rsid wsp:val=&quot;001D60F6&quot;/&gt;&lt;wsp:rsid wsp:val=&quot;001D73EC&quot;/&gt;&lt;wsp:rsid wsp:val=&quot;001E0355&quot;/&gt;&lt;wsp:rsid wsp:val=&quot;001E1BB6&quot;/&gt;&lt;wsp:rsid wsp:val=&quot;001E509F&quot;/&gt;&lt;wsp:rsid wsp:val=&quot;001E56D6&quot;/&gt;&lt;wsp:rsid wsp:val=&quot;001E790C&quot;/&gt;&lt;wsp:rsid wsp:val=&quot;001E7F2B&quot;/&gt;&lt;wsp:rsid wsp:val=&quot;001E7F3F&quot;/&gt;&lt;wsp:rsid wsp:val=&quot;001F0130&quot;/&gt;&lt;wsp:rsid wsp:val=&quot;001F066D&quot;/&gt;&lt;wsp:rsid wsp:val=&quot;001F168B&quot;/&gt;&lt;wsp:rsid wsp:val=&quot;001F48B6&quot;/&gt;&lt;wsp:rsid wsp:val=&quot;001F6D6E&quot;/&gt;&lt;wsp:rsid wsp:val=&quot;001F7962&quot;/&gt;&lt;wsp:rsid wsp:val=&quot;001F7EB1&quot;/&gt;&lt;wsp:rsid wsp:val=&quot;00200F78&quot;/&gt;&lt;wsp:rsid wsp:val=&quot;00201E7F&quot;/&gt;&lt;wsp:rsid wsp:val=&quot;00202493&quot;/&gt;&lt;wsp:rsid wsp:val=&quot;00203C6B&quot;/&gt;&lt;wsp:rsid wsp:val=&quot;00204C00&quot;/&gt;&lt;wsp:rsid wsp:val=&quot;002068E4&quot;/&gt;&lt;wsp:rsid wsp:val=&quot;002109E0&quot;/&gt;&lt;wsp:rsid wsp:val=&quot;00211744&quot;/&gt;&lt;wsp:rsid wsp:val=&quot;002119C4&quot;/&gt;&lt;wsp:rsid wsp:val=&quot;00211BD7&quot;/&gt;&lt;wsp:rsid wsp:val=&quot;002121E4&quot;/&gt;&lt;wsp:rsid wsp:val=&quot;00213176&quot;/&gt;&lt;wsp:rsid wsp:val=&quot;00215E30&quot;/&gt;&lt;wsp:rsid wsp:val=&quot;00217421&quot;/&gt;&lt;wsp:rsid wsp:val=&quot;00217A26&quot;/&gt;&lt;wsp:rsid wsp:val=&quot;002203D1&quot;/&gt;&lt;wsp:rsid wsp:val=&quot;00221494&quot;/&gt;&lt;wsp:rsid wsp:val=&quot;00222E1C&quot;/&gt;&lt;wsp:rsid wsp:val=&quot;00223090&quot;/&gt;&lt;wsp:rsid wsp:val=&quot;0022442A&quot;/&gt;&lt;wsp:rsid wsp:val=&quot;002245F5&quot;/&gt;&lt;wsp:rsid wsp:val=&quot;00225A35&quot;/&gt;&lt;wsp:rsid wsp:val=&quot;00226D2D&quot;/&gt;&lt;wsp:rsid wsp:val=&quot;00227B3A&quot;/&gt;&lt;wsp:rsid wsp:val=&quot;002308E7&quot;/&gt;&lt;wsp:rsid wsp:val=&quot;00230ED1&quot;/&gt;&lt;wsp:rsid wsp:val=&quot;00232E61&quot;/&gt;&lt;wsp:rsid wsp:val=&quot;002347A2&quot;/&gt;&lt;wsp:rsid wsp:val=&quot;0023761E&quot;/&gt;&lt;wsp:rsid wsp:val=&quot;002405E0&quot;/&gt;&lt;wsp:rsid wsp:val=&quot;00240A64&quot;/&gt;&lt;wsp:rsid wsp:val=&quot;0024306F&quot;/&gt;&lt;wsp:rsid wsp:val=&quot;002446CB&quot;/&gt;&lt;wsp:rsid wsp:val=&quot;00245A4E&quot;/&gt;&lt;wsp:rsid wsp:val=&quot;0025075B&quot;/&gt;&lt;wsp:rsid wsp:val=&quot;002510A7&quot;/&gt;&lt;wsp:rsid wsp:val=&quot;00251CE2&quot;/&gt;&lt;wsp:rsid wsp:val=&quot;002533D6&quot;/&gt;&lt;wsp:rsid wsp:val=&quot;002538D9&quot;/&gt;&lt;wsp:rsid wsp:val=&quot;002546C4&quot;/&gt;&lt;wsp:rsid wsp:val=&quot;00254D28&quot;/&gt;&lt;wsp:rsid wsp:val=&quot;00255129&quot;/&gt;&lt;wsp:rsid wsp:val=&quot;00256DAE&quot;/&gt;&lt;wsp:rsid wsp:val=&quot;00257DEC&quot;/&gt;&lt;wsp:rsid wsp:val=&quot;00262D02&quot;/&gt;&lt;wsp:rsid wsp:val=&quot;002640B7&quot;/&gt;&lt;wsp:rsid wsp:val=&quot;0026504B&quot;/&gt;&lt;wsp:rsid wsp:val=&quot;002702B9&quot;/&gt;&lt;wsp:rsid wsp:val=&quot;00271B9F&quot;/&gt;&lt;wsp:rsid wsp:val=&quot;002720F0&quot;/&gt;&lt;wsp:rsid wsp:val=&quot;0027339E&quot;/&gt;&lt;wsp:rsid wsp:val=&quot;0027452B&quot;/&gt;&lt;wsp:rsid wsp:val=&quot;00274CAB&quot;/&gt;&lt;wsp:rsid wsp:val=&quot;00274E31&quot;/&gt;&lt;wsp:rsid wsp:val=&quot;00275912&quot;/&gt;&lt;wsp:rsid wsp:val=&quot;00276720&quot;/&gt;&lt;wsp:rsid wsp:val=&quot;00277350&quot;/&gt;&lt;wsp:rsid wsp:val=&quot;002802A4&quot;/&gt;&lt;wsp:rsid wsp:val=&quot;00281595&quot;/&gt;&lt;wsp:rsid wsp:val=&quot;002838E6&quot;/&gt;&lt;wsp:rsid wsp:val=&quot;00283CA7&quot;/&gt;&lt;wsp:rsid wsp:val=&quot;00283F5C&quot;/&gt;&lt;wsp:rsid wsp:val=&quot;00284FD7&quot;/&gt;&lt;wsp:rsid wsp:val=&quot;0028636F&quot;/&gt;&lt;wsp:rsid wsp:val=&quot;00286EDA&quot;/&gt;&lt;wsp:rsid wsp:val=&quot;00287A42&quot;/&gt;&lt;wsp:rsid wsp:val=&quot;0029031C&quot;/&gt;&lt;wsp:rsid wsp:val=&quot;00290B68&quot;/&gt;&lt;wsp:rsid wsp:val=&quot;00292B90&quot;/&gt;&lt;wsp:rsid wsp:val=&quot;00293368&quot;/&gt;&lt;wsp:rsid wsp:val=&quot;002935B4&quot;/&gt;&lt;wsp:rsid wsp:val=&quot;00293E31&quot;/&gt;&lt;wsp:rsid wsp:val=&quot;00294ABE&quot;/&gt;&lt;wsp:rsid wsp:val=&quot;00296667&quot;/&gt;&lt;wsp:rsid wsp:val=&quot;002A0D87&quot;/&gt;&lt;wsp:rsid wsp:val=&quot;002A1110&quot;/&gt;&lt;wsp:rsid wsp:val=&quot;002A1B8C&quot;/&gt;&lt;wsp:rsid wsp:val=&quot;002A4BBA&quot;/&gt;&lt;wsp:rsid wsp:val=&quot;002A4F3E&quot;/&gt;&lt;wsp:rsid wsp:val=&quot;002A58DD&quot;/&gt;&lt;wsp:rsid wsp:val=&quot;002A606C&quot;/&gt;&lt;wsp:rsid wsp:val=&quot;002A6AC5&quot;/&gt;&lt;wsp:rsid wsp:val=&quot;002B01B7&quot;/&gt;&lt;wsp:rsid wsp:val=&quot;002B23DF&quot;/&gt;&lt;wsp:rsid wsp:val=&quot;002B2FC1&quot;/&gt;&lt;wsp:rsid wsp:val=&quot;002B32CB&quot;/&gt;&lt;wsp:rsid wsp:val=&quot;002B3BD2&quot;/&gt;&lt;wsp:rsid wsp:val=&quot;002B5994&quot;/&gt;&lt;wsp:rsid wsp:val=&quot;002B5E82&quot;/&gt;&lt;wsp:rsid wsp:val=&quot;002C00FE&quot;/&gt;&lt;wsp:rsid wsp:val=&quot;002C0DE9&quot;/&gt;&lt;wsp:rsid wsp:val=&quot;002C13EB&quot;/&gt;&lt;wsp:rsid wsp:val=&quot;002C1D3B&quot;/&gt;&lt;wsp:rsid wsp:val=&quot;002C3227&quot;/&gt;&lt;wsp:rsid wsp:val=&quot;002C4D93&quot;/&gt;&lt;wsp:rsid wsp:val=&quot;002C4F79&quot;/&gt;&lt;wsp:rsid wsp:val=&quot;002C715F&quot;/&gt;&lt;wsp:rsid wsp:val=&quot;002D357A&quot;/&gt;&lt;wsp:rsid wsp:val=&quot;002D4DF1&quot;/&gt;&lt;wsp:rsid wsp:val=&quot;002D725D&quot;/&gt;&lt;wsp:rsid wsp:val=&quot;002E028A&quot;/&gt;&lt;wsp:rsid wsp:val=&quot;002E03DE&quot;/&gt;&lt;wsp:rsid wsp:val=&quot;002E19C2&quot;/&gt;&lt;wsp:rsid wsp:val=&quot;002E34FA&quot;/&gt;&lt;wsp:rsid wsp:val=&quot;002E4973&quot;/&gt;&lt;wsp:rsid wsp:val=&quot;002E5AB5&quot;/&gt;&lt;wsp:rsid wsp:val=&quot;002E63EF&quot;/&gt;&lt;wsp:rsid wsp:val=&quot;002F107C&quot;/&gt;&lt;wsp:rsid wsp:val=&quot;002F408E&quot;/&gt;&lt;wsp:rsid wsp:val=&quot;002F4DDF&quot;/&gt;&lt;wsp:rsid wsp:val=&quot;002F6727&quot;/&gt;&lt;wsp:rsid wsp:val=&quot;002F77A1&quot;/&gt;&lt;wsp:rsid wsp:val=&quot;003012D8&quot;/&gt;&lt;wsp:rsid wsp:val=&quot;003038DE&quot;/&gt;&lt;wsp:rsid wsp:val=&quot;00303BB2&quot;/&gt;&lt;wsp:rsid wsp:val=&quot;0030654E&quot;/&gt;&lt;wsp:rsid wsp:val=&quot;00310E99&quot;/&gt;&lt;wsp:rsid wsp:val=&quot;00313476&quot;/&gt;&lt;wsp:rsid wsp:val=&quot;003154E4&quot;/&gt;&lt;wsp:rsid wsp:val=&quot;0031583B&quot;/&gt;&lt;wsp:rsid wsp:val=&quot;00316990&quot;/&gt;&lt;wsp:rsid wsp:val=&quot;003172DC&quot;/&gt;&lt;wsp:rsid wsp:val=&quot;003174FC&quot;/&gt;&lt;wsp:rsid wsp:val=&quot;0032101A&quot;/&gt;&lt;wsp:rsid wsp:val=&quot;00321940&quot;/&gt;&lt;wsp:rsid wsp:val=&quot;003220D0&quot;/&gt;&lt;wsp:rsid wsp:val=&quot;00323CA7&quot;/&gt;&lt;wsp:rsid wsp:val=&quot;003246D8&quot;/&gt;&lt;wsp:rsid wsp:val=&quot;0033059B&quot;/&gt;&lt;wsp:rsid wsp:val=&quot;00330730&quot;/&gt;&lt;wsp:rsid wsp:val=&quot;003312D8&quot;/&gt;&lt;wsp:rsid wsp:val=&quot;0033227D&quot;/&gt;&lt;wsp:rsid wsp:val=&quot;0033425E&quot;/&gt;&lt;wsp:rsid wsp:val=&quot;00334F73&quot;/&gt;&lt;wsp:rsid wsp:val=&quot;00337182&quot;/&gt;&lt;wsp:rsid wsp:val=&quot;00337E04&quot;/&gt;&lt;wsp:rsid wsp:val=&quot;00337F9B&quot;/&gt;&lt;wsp:rsid wsp:val=&quot;00340C6B&quot;/&gt;&lt;wsp:rsid wsp:val=&quot;00342F7C&quot;/&gt;&lt;wsp:rsid wsp:val=&quot;003441D8&quot;/&gt;&lt;wsp:rsid wsp:val=&quot;00344F40&quot;/&gt;&lt;wsp:rsid wsp:val=&quot;00344FD8&quot;/&gt;&lt;wsp:rsid wsp:val=&quot;003461A5&quot;/&gt;&lt;wsp:rsid wsp:val=&quot;003469B9&quot;/&gt;&lt;wsp:rsid wsp:val=&quot;00347FE3&quot;/&gt;&lt;wsp:rsid wsp:val=&quot;00350354&quot;/&gt;&lt;wsp:rsid wsp:val=&quot;00351B4D&quot;/&gt;&lt;wsp:rsid wsp:val=&quot;003534C2&quot;/&gt;&lt;wsp:rsid wsp:val=&quot;0035462D&quot;/&gt;&lt;wsp:rsid wsp:val=&quot;00354A26&quot;/&gt;&lt;wsp:rsid wsp:val=&quot;00360595&quot;/&gt;&lt;wsp:rsid wsp:val=&quot;0036398B&quot;/&gt;&lt;wsp:rsid wsp:val=&quot;00364988&quot;/&gt;&lt;wsp:rsid wsp:val=&quot;003649B8&quot;/&gt;&lt;wsp:rsid wsp:val=&quot;003714F1&quot;/&gt;&lt;wsp:rsid wsp:val=&quot;00371F7F&quot;/&gt;&lt;wsp:rsid wsp:val=&quot;00373D40&quot;/&gt;&lt;wsp:rsid wsp:val=&quot;003741CB&quot;/&gt;&lt;wsp:rsid wsp:val=&quot;00374967&quot;/&gt;&lt;wsp:rsid wsp:val=&quot;00375F64&quot;/&gt;&lt;wsp:rsid wsp:val=&quot;00377644&quot;/&gt;&lt;wsp:rsid wsp:val=&quot;0038025E&quot;/&gt;&lt;wsp:rsid wsp:val=&quot;00382AC2&quot;/&gt;&lt;wsp:rsid wsp:val=&quot;00383C04&quot;/&gt;&lt;wsp:rsid wsp:val=&quot;00390213&quot;/&gt;&lt;wsp:rsid wsp:val=&quot;00392B97&quot;/&gt;&lt;wsp:rsid wsp:val=&quot;00392F21&quot;/&gt;&lt;wsp:rsid wsp:val=&quot;00395BA3&quot;/&gt;&lt;wsp:rsid wsp:val=&quot;0039641C&quot;/&gt;&lt;wsp:rsid wsp:val=&quot;003A035D&quot;/&gt;&lt;wsp:rsid wsp:val=&quot;003A3319&quot;/&gt;&lt;wsp:rsid wsp:val=&quot;003A37D4&quot;/&gt;&lt;wsp:rsid wsp:val=&quot;003A4AE4&quot;/&gt;&lt;wsp:rsid wsp:val=&quot;003A4C19&quot;/&gt;&lt;wsp:rsid wsp:val=&quot;003A6662&quot;/&gt;&lt;wsp:rsid wsp:val=&quot;003B0632&quot;/&gt;&lt;wsp:rsid wsp:val=&quot;003B0D47&quot;/&gt;&lt;wsp:rsid wsp:val=&quot;003B22B2&quot;/&gt;&lt;wsp:rsid wsp:val=&quot;003B2BBB&quot;/&gt;&lt;wsp:rsid wsp:val=&quot;003B46B6&quot;/&gt;&lt;wsp:rsid wsp:val=&quot;003B69EF&quot;/&gt;&lt;wsp:rsid wsp:val=&quot;003C1964&quot;/&gt;&lt;wsp:rsid wsp:val=&quot;003C1FA0&quot;/&gt;&lt;wsp:rsid wsp:val=&quot;003C2547&quot;/&gt;&lt;wsp:rsid wsp:val=&quot;003C2916&quot;/&gt;&lt;wsp:rsid wsp:val=&quot;003C2B7C&quot;/&gt;&lt;wsp:rsid wsp:val=&quot;003C361E&quot;/&gt;&lt;wsp:rsid wsp:val=&quot;003C3971&quot;/&gt;&lt;wsp:rsid wsp:val=&quot;003C43F5&quot;/&gt;&lt;wsp:rsid wsp:val=&quot;003C4AFA&quot;/&gt;&lt;wsp:rsid wsp:val=&quot;003C7721&quot;/&gt;&lt;wsp:rsid wsp:val=&quot;003D415C&quot;/&gt;&lt;wsp:rsid wsp:val=&quot;003E218A&quot;/&gt;&lt;wsp:rsid wsp:val=&quot;003E3A01&quot;/&gt;&lt;wsp:rsid wsp:val=&quot;003E3FFD&quot;/&gt;&lt;wsp:rsid wsp:val=&quot;003E4903&quot;/&gt;&lt;wsp:rsid wsp:val=&quot;003E5DF0&quot;/&gt;&lt;wsp:rsid wsp:val=&quot;003E72B2&quot;/&gt;&lt;wsp:rsid wsp:val=&quot;003E7368&quot;/&gt;&lt;wsp:rsid wsp:val=&quot;003F38ED&quot;/&gt;&lt;wsp:rsid wsp:val=&quot;004008CB&quot;/&gt;&lt;wsp:rsid wsp:val=&quot;00401990&quot;/&gt;&lt;wsp:rsid wsp:val=&quot;00403E38&quot;/&gt;&lt;wsp:rsid wsp:val=&quot;004043DC&quot;/&gt;&lt;wsp:rsid wsp:val=&quot;004053FA&quot;/&gt;&lt;wsp:rsid wsp:val=&quot;0040766E&quot;/&gt;&lt;wsp:rsid wsp:val=&quot;00411109&quot;/&gt;&lt;wsp:rsid wsp:val=&quot;0041366E&quot;/&gt;&lt;wsp:rsid wsp:val=&quot;00414AC8&quot;/&gt;&lt;wsp:rsid wsp:val=&quot;004169E2&quot;/&gt;&lt;wsp:rsid wsp:val=&quot;00417581&quot;/&gt;&lt;wsp:rsid wsp:val=&quot;00417D34&quot;/&gt;&lt;wsp:rsid wsp:val=&quot;00422A18&quot;/&gt;&lt;wsp:rsid wsp:val=&quot;0042311A&quot;/&gt;&lt;wsp:rsid wsp:val=&quot;0042323B&quot;/&gt;&lt;wsp:rsid wsp:val=&quot;00424C3E&quot;/&gt;&lt;wsp:rsid wsp:val=&quot;004254B5&quot;/&gt;&lt;wsp:rsid wsp:val=&quot;004266F3&quot;/&gt;&lt;wsp:rsid wsp:val=&quot;00426904&quot;/&gt;&lt;wsp:rsid wsp:val=&quot;004275DE&quot;/&gt;&lt;wsp:rsid wsp:val=&quot;00430385&quot;/&gt;&lt;wsp:rsid wsp:val=&quot;0043142E&quot;/&gt;&lt;wsp:rsid wsp:val=&quot;00431F05&quot;/&gt;&lt;wsp:rsid wsp:val=&quot;00432579&quot;/&gt;&lt;wsp:rsid wsp:val=&quot;00432F85&quot;/&gt;&lt;wsp:rsid wsp:val=&quot;00433938&quot;/&gt;&lt;wsp:rsid wsp:val=&quot;004342F0&quot;/&gt;&lt;wsp:rsid wsp:val=&quot;00434860&quot;/&gt;&lt;wsp:rsid wsp:val=&quot;0044104F&quot;/&gt;&lt;wsp:rsid wsp:val=&quot;00441DE4&quot;/&gt;&lt;wsp:rsid wsp:val=&quot;00443DFA&quot;/&gt;&lt;wsp:rsid wsp:val=&quot;00443FA8&quot;/&gt;&lt;wsp:rsid wsp:val=&quot;0044782D&quot;/&gt;&lt;wsp:rsid wsp:val=&quot;004503FC&quot;/&gt;&lt;wsp:rsid wsp:val=&quot;004504DD&quot;/&gt;&lt;wsp:rsid wsp:val=&quot;00450B9A&quot;/&gt;&lt;wsp:rsid wsp:val=&quot;00451AB8&quot;/&gt;&lt;wsp:rsid wsp:val=&quot;004521B2&quot;/&gt;&lt;wsp:rsid wsp:val=&quot;00452E10&quot;/&gt;&lt;wsp:rsid wsp:val=&quot;00452EEF&quot;/&gt;&lt;wsp:rsid wsp:val=&quot;004533CA&quot;/&gt;&lt;wsp:rsid wsp:val=&quot;00453CC8&quot;/&gt;&lt;wsp:rsid wsp:val=&quot;00456A1B&quot;/&gt;&lt;wsp:rsid wsp:val=&quot;004601FD&quot;/&gt;&lt;wsp:rsid wsp:val=&quot;00461D1D&quot;/&gt;&lt;wsp:rsid wsp:val=&quot;00462F2F&quot;/&gt;&lt;wsp:rsid wsp:val=&quot;00465832&quot;/&gt;&lt;wsp:rsid wsp:val=&quot;00465A7B&quot;/&gt;&lt;wsp:rsid wsp:val=&quot;004660B7&quot;/&gt;&lt;wsp:rsid wsp:val=&quot;00466910&quot;/&gt;&lt;wsp:rsid wsp:val=&quot;00467C1F&quot;/&gt;&lt;wsp:rsid wsp:val=&quot;004739E7&quot;/&gt;&lt;wsp:rsid wsp:val=&quot;00474CE2&quot;/&gt;&lt;wsp:rsid wsp:val=&quot;00477742&quot;/&gt;&lt;wsp:rsid wsp:val=&quot;00480BEC&quot;/&gt;&lt;wsp:rsid wsp:val=&quot;00481364&quot;/&gt;&lt;wsp:rsid wsp:val=&quot;0048232F&quot;/&gt;&lt;wsp:rsid wsp:val=&quot;004841B8&quot;/&gt;&lt;wsp:rsid wsp:val=&quot;0048529D&quot;/&gt;&lt;wsp:rsid wsp:val=&quot;00487D89&quot;/&gt;&lt;wsp:rsid wsp:val=&quot;00490B8E&quot;/&gt;&lt;wsp:rsid wsp:val=&quot;00492F4E&quot;/&gt;&lt;wsp:rsid wsp:val=&quot;00493A3E&quot;/&gt;&lt;wsp:rsid wsp:val=&quot;004944C4&quot;/&gt;&lt;wsp:rsid wsp:val=&quot;004946B3&quot;/&gt;&lt;wsp:rsid wsp:val=&quot;00494795&quot;/&gt;&lt;wsp:rsid wsp:val=&quot;00494BDF&quot;/&gt;&lt;wsp:rsid wsp:val=&quot;004950C7&quot;/&gt;&lt;wsp:rsid wsp:val=&quot;00495FED&quot;/&gt;&lt;wsp:rsid wsp:val=&quot;0049637E&quot;/&gt;&lt;wsp:rsid wsp:val=&quot;00496723&quot;/&gt;&lt;wsp:rsid wsp:val=&quot;004A00DC&quot;/&gt;&lt;wsp:rsid wsp:val=&quot;004A0AD6&quot;/&gt;&lt;wsp:rsid wsp:val=&quot;004A1C35&quot;/&gt;&lt;wsp:rsid wsp:val=&quot;004A34FF&quot;/&gt;&lt;wsp:rsid wsp:val=&quot;004A5D0C&quot;/&gt;&lt;wsp:rsid wsp:val=&quot;004A6977&quot;/&gt;&lt;wsp:rsid wsp:val=&quot;004A6D18&quot;/&gt;&lt;wsp:rsid wsp:val=&quot;004B0915&quot;/&gt;&lt;wsp:rsid wsp:val=&quot;004B1E16&quot;/&gt;&lt;wsp:rsid wsp:val=&quot;004B25C2&quot;/&gt;&lt;wsp:rsid wsp:val=&quot;004B2D43&quot;/&gt;&lt;wsp:rsid wsp:val=&quot;004B33B0&quot;/&gt;&lt;wsp:rsid wsp:val=&quot;004B4472&quot;/&gt;&lt;wsp:rsid wsp:val=&quot;004B48C7&quot;/&gt;&lt;wsp:rsid wsp:val=&quot;004B633F&quot;/&gt;&lt;wsp:rsid wsp:val=&quot;004B6E67&quot;/&gt;&lt;wsp:rsid wsp:val=&quot;004B7408&quot;/&gt;&lt;wsp:rsid wsp:val=&quot;004C0E13&quot;/&gt;&lt;wsp:rsid wsp:val=&quot;004C1A56&quot;/&gt;&lt;wsp:rsid wsp:val=&quot;004C2586&quot;/&gt;&lt;wsp:rsid wsp:val=&quot;004C72E1&quot;/&gt;&lt;wsp:rsid wsp:val=&quot;004D0B09&quot;/&gt;&lt;wsp:rsid wsp:val=&quot;004D2A4C&quot;/&gt;&lt;wsp:rsid wsp:val=&quot;004D3578&quot;/&gt;&lt;wsp:rsid wsp:val=&quot;004D4313&quot;/&gt;&lt;wsp:rsid wsp:val=&quot;004D5D6A&quot;/&gt;&lt;wsp:rsid wsp:val=&quot;004D7A94&quot;/&gt;&lt;wsp:rsid wsp:val=&quot;004E15ED&quot;/&gt;&lt;wsp:rsid wsp:val=&quot;004E18F3&quot;/&gt;&lt;wsp:rsid wsp:val=&quot;004E213A&quot;/&gt;&lt;wsp:rsid wsp:val=&quot;004E3AF1&quot;/&gt;&lt;wsp:rsid wsp:val=&quot;004E47D7&quot;/&gt;&lt;wsp:rsid wsp:val=&quot;004E4E82&quot;/&gt;&lt;wsp:rsid wsp:val=&quot;004E6E8F&quot;/&gt;&lt;wsp:rsid wsp:val=&quot;004E725D&quot;/&gt;&lt;wsp:rsid wsp:val=&quot;004E7352&quot;/&gt;&lt;wsp:rsid wsp:val=&quot;004F0A80&quot;/&gt;&lt;wsp:rsid wsp:val=&quot;004F2396&quot;/&gt;&lt;wsp:rsid wsp:val=&quot;004F366A&quot;/&gt;&lt;wsp:rsid wsp:val=&quot;00500DFC&quot;/&gt;&lt;wsp:rsid wsp:val=&quot;005011A5&quot;/&gt;&lt;wsp:rsid wsp:val=&quot;0050278A&quot;/&gt;&lt;wsp:rsid wsp:val=&quot;00503229&quot;/&gt;&lt;wsp:rsid wsp:val=&quot;005036B6&quot;/&gt;&lt;wsp:rsid wsp:val=&quot;00504BDA&quot;/&gt;&lt;wsp:rsid wsp:val=&quot;0051047E&quot;/&gt;&lt;wsp:rsid wsp:val=&quot;005113FD&quot;/&gt;&lt;wsp:rsid wsp:val=&quot;005138A8&quot;/&gt;&lt;wsp:rsid wsp:val=&quot;00514558&quot;/&gt;&lt;wsp:rsid wsp:val=&quot;0051522C&quot;/&gt;&lt;wsp:rsid wsp:val=&quot;00517371&quot;/&gt;&lt;wsp:rsid wsp:val=&quot;00517FBF&quot;/&gt;&lt;wsp:rsid wsp:val=&quot;005219C7&quot;/&gt;&lt;wsp:rsid wsp:val=&quot;005243FA&quot;/&gt;&lt;wsp:rsid wsp:val=&quot;00524EFB&quot;/&gt;&lt;wsp:rsid wsp:val=&quot;0052637B&quot;/&gt;&lt;wsp:rsid wsp:val=&quot;00527929&quot;/&gt;&lt;wsp:rsid wsp:val=&quot;00531BA6&quot;/&gt;&lt;wsp:rsid wsp:val=&quot;00534A4C&quot;/&gt;&lt;wsp:rsid wsp:val=&quot;005370E8&quot;/&gt;&lt;wsp:rsid wsp:val=&quot;00543E6C&quot;/&gt;&lt;wsp:rsid wsp:val=&quot;005443B0&quot;/&gt;&lt;wsp:rsid wsp:val=&quot;005530BE&quot;/&gt;&lt;wsp:rsid wsp:val=&quot;00553251&quot;/&gt;&lt;wsp:rsid wsp:val=&quot;005541FF&quot;/&gt;&lt;wsp:rsid wsp:val=&quot;00554557&quot;/&gt;&lt;wsp:rsid wsp:val=&quot;00555DC4&quot;/&gt;&lt;wsp:rsid wsp:val=&quot;00560D24&quot;/&gt;&lt;wsp:rsid wsp:val=&quot;0056248A&quot;/&gt;&lt;wsp:rsid wsp:val=&quot;00563E92&quot;/&gt;&lt;wsp:rsid wsp:val=&quot;00565087&quot;/&gt;&lt;wsp:rsid wsp:val=&quot;0056687B&quot;/&gt;&lt;wsp:rsid wsp:val=&quot;00571ACD&quot;/&gt;&lt;wsp:rsid wsp:val=&quot;0057387B&quot;/&gt;&lt;wsp:rsid wsp:val=&quot;005748B0&quot;/&gt;&lt;wsp:rsid wsp:val=&quot;00574BB6&quot;/&gt;&lt;wsp:rsid wsp:val=&quot;00574D32&quot;/&gt;&lt;wsp:rsid wsp:val=&quot;00575544&quot;/&gt;&lt;wsp:rsid wsp:val=&quot;005755EA&quot;/&gt;&lt;wsp:rsid wsp:val=&quot;005775B4&quot;/&gt;&lt;wsp:rsid wsp:val=&quot;00580772&quot;/&gt;&lt;wsp:rsid wsp:val=&quot;00583BC3&quot;/&gt;&lt;wsp:rsid wsp:val=&quot;00584E8A&quot;/&gt;&lt;wsp:rsid wsp:val=&quot;00586152&quot;/&gt;&lt;wsp:rsid wsp:val=&quot;005863D2&quot;/&gt;&lt;wsp:rsid wsp:val=&quot;00586710&quot;/&gt;&lt;wsp:rsid wsp:val=&quot;00586E27&quot;/&gt;&lt;wsp:rsid wsp:val=&quot;00587C3D&quot;/&gt;&lt;wsp:rsid wsp:val=&quot;00590A5B&quot;/&gt;&lt;wsp:rsid wsp:val=&quot;00591A46&quot;/&gt;&lt;wsp:rsid wsp:val=&quot;005925C2&quot;/&gt;&lt;wsp:rsid wsp:val=&quot;00593C6E&quot;/&gt;&lt;wsp:rsid wsp:val=&quot;005A283A&quot;/&gt;&lt;wsp:rsid wsp:val=&quot;005A37A9&quot;/&gt;&lt;wsp:rsid wsp:val=&quot;005A4FD1&quot;/&gt;&lt;wsp:rsid wsp:val=&quot;005A58D8&quot;/&gt;&lt;wsp:rsid wsp:val=&quot;005B0D44&quot;/&gt;&lt;wsp:rsid wsp:val=&quot;005B2D80&quot;/&gt;&lt;wsp:rsid wsp:val=&quot;005B350E&quot;/&gt;&lt;wsp:rsid wsp:val=&quot;005B387D&quot;/&gt;&lt;wsp:rsid wsp:val=&quot;005B5114&quot;/&gt;&lt;wsp:rsid wsp:val=&quot;005B62E0&quot;/&gt;&lt;wsp:rsid wsp:val=&quot;005B6815&quot;/&gt;&lt;wsp:rsid wsp:val=&quot;005B693F&quot;/&gt;&lt;wsp:rsid wsp:val=&quot;005C1B3D&quot;/&gt;&lt;wsp:rsid wsp:val=&quot;005C2DD6&quot;/&gt;&lt;wsp:rsid wsp:val=&quot;005C5BAE&quot;/&gt;&lt;wsp:rsid wsp:val=&quot;005D1674&quot;/&gt;&lt;wsp:rsid wsp:val=&quot;005D1935&quot;/&gt;&lt;wsp:rsid wsp:val=&quot;005D2E01&quot;/&gt;&lt;wsp:rsid wsp:val=&quot;005D2E42&quot;/&gt;&lt;wsp:rsid wsp:val=&quot;005D4A26&quot;/&gt;&lt;wsp:rsid wsp:val=&quot;005D5A49&quot;/&gt;&lt;wsp:rsid wsp:val=&quot;005D6146&quot;/&gt;&lt;wsp:rsid wsp:val=&quot;005D6F47&quot;/&gt;&lt;wsp:rsid wsp:val=&quot;005D78AF&quot;/&gt;&lt;wsp:rsid wsp:val=&quot;005E1BF8&quot;/&gt;&lt;wsp:rsid wsp:val=&quot;005E4A5E&quot;/&gt;&lt;wsp:rsid wsp:val=&quot;005F0037&quot;/&gt;&lt;wsp:rsid wsp:val=&quot;005F0B94&quot;/&gt;&lt;wsp:rsid wsp:val=&quot;005F193C&quot;/&gt;&lt;wsp:rsid wsp:val=&quot;005F2252&quot;/&gt;&lt;wsp:rsid wsp:val=&quot;005F2351&quot;/&gt;&lt;wsp:rsid wsp:val=&quot;005F4934&quot;/&gt;&lt;wsp:rsid wsp:val=&quot;005F735C&quot;/&gt;&lt;wsp:rsid wsp:val=&quot;005F78CF&quot;/&gt;&lt;wsp:rsid wsp:val=&quot;00600A51&quot;/&gt;&lt;wsp:rsid wsp:val=&quot;00600DA1&quot;/&gt;&lt;wsp:rsid wsp:val=&quot;0060110B&quot;/&gt;&lt;wsp:rsid wsp:val=&quot;00602897&quot;/&gt;&lt;wsp:rsid wsp:val=&quot;00604195&quot;/&gt;&lt;wsp:rsid wsp:val=&quot;00604B78&quot;/&gt;&lt;wsp:rsid wsp:val=&quot;006051E1&quot;/&gt;&lt;wsp:rsid wsp:val=&quot;00605791&quot;/&gt;&lt;wsp:rsid wsp:val=&quot;00606191&quot;/&gt;&lt;wsp:rsid wsp:val=&quot;0060699D&quot;/&gt;&lt;wsp:rsid wsp:val=&quot;00607364&quot;/&gt;&lt;wsp:rsid wsp:val=&quot;00611864&quot;/&gt;&lt;wsp:rsid wsp:val=&quot;00613DB1&quot;/&gt;&lt;wsp:rsid wsp:val=&quot;00614C70&quot;/&gt;&lt;wsp:rsid wsp:val=&quot;00614FDF&quot;/&gt;&lt;wsp:rsid wsp:val=&quot;00623922&quot;/&gt;&lt;wsp:rsid wsp:val=&quot;00625AE9&quot;/&gt;&lt;wsp:rsid wsp:val=&quot;006276D8&quot;/&gt;&lt;wsp:rsid wsp:val=&quot;00627D29&quot;/&gt;&lt;wsp:rsid wsp:val=&quot;00632985&quot;/&gt;&lt;wsp:rsid wsp:val=&quot;00633671&quot;/&gt;&lt;wsp:rsid wsp:val=&quot;0064069D&quot;/&gt;&lt;wsp:rsid wsp:val=&quot;0064076D&quot;/&gt;&lt;wsp:rsid wsp:val=&quot;006423F6&quot;/&gt;&lt;wsp:rsid wsp:val=&quot;00644283&quot;/&gt;&lt;wsp:rsid wsp:val=&quot;00645E70&quot;/&gt;&lt;wsp:rsid wsp:val=&quot;00646274&quot;/&gt;&lt;wsp:rsid wsp:val=&quot;0064665A&quot;/&gt;&lt;wsp:rsid wsp:val=&quot;006470D2&quot;/&gt;&lt;wsp:rsid wsp:val=&quot;00652132&quot;/&gt;&lt;wsp:rsid wsp:val=&quot;00653FAC&quot;/&gt;&lt;wsp:rsid wsp:val=&quot;0066020C&quot;/&gt;&lt;wsp:rsid wsp:val=&quot;0066156D&quot;/&gt;&lt;wsp:rsid wsp:val=&quot;00661D82&quot;/&gt;&lt;wsp:rsid wsp:val=&quot;00662C60&quot;/&gt;&lt;wsp:rsid wsp:val=&quot;00662D8A&quot;/&gt;&lt;wsp:rsid wsp:val=&quot;00663A8D&quot;/&gt;&lt;wsp:rsid wsp:val=&quot;00663B25&quot;/&gt;&lt;wsp:rsid wsp:val=&quot;00667445&quot;/&gt;&lt;wsp:rsid wsp:val=&quot;0067248D&quot;/&gt;&lt;wsp:rsid wsp:val=&quot;00673344&quot;/&gt;&lt;wsp:rsid wsp:val=&quot;00673604&quot;/&gt;&lt;wsp:rsid wsp:val=&quot;006751DA&quot;/&gt;&lt;wsp:rsid wsp:val=&quot;00676F97&quot;/&gt;&lt;wsp:rsid wsp:val=&quot;00680A07&quot;/&gt;&lt;wsp:rsid wsp:val=&quot;00680CBB&quot;/&gt;&lt;wsp:rsid wsp:val=&quot;00682988&quot;/&gt;&lt;wsp:rsid wsp:val=&quot;00682C87&quot;/&gt;&lt;wsp:rsid wsp:val=&quot;00682E51&quot;/&gt;&lt;wsp:rsid wsp:val=&quot;006870A0&quot;/&gt;&lt;wsp:rsid wsp:val=&quot;006928EF&quot;/&gt;&lt;wsp:rsid wsp:val=&quot;006931DA&quot;/&gt;&lt;wsp:rsid wsp:val=&quot;00693700&quot;/&gt;&lt;wsp:rsid wsp:val=&quot;0069409B&quot;/&gt;&lt;wsp:rsid wsp:val=&quot;00697587&quot;/&gt;&lt;wsp:rsid wsp:val=&quot;00697866&quot;/&gt;&lt;wsp:rsid wsp:val=&quot;006A19ED&quot;/&gt;&lt;wsp:rsid wsp:val=&quot;006A2AB4&quot;/&gt;&lt;wsp:rsid wsp:val=&quot;006A390F&quot;/&gt;&lt;wsp:rsid wsp:val=&quot;006A3FAB&quot;/&gt;&lt;wsp:rsid wsp:val=&quot;006A520C&quot;/&gt;&lt;wsp:rsid wsp:val=&quot;006A5348&quot;/&gt;&lt;wsp:rsid wsp:val=&quot;006B0209&quot;/&gt;&lt;wsp:rsid wsp:val=&quot;006B0875&quot;/&gt;&lt;wsp:rsid wsp:val=&quot;006B19A0&quot;/&gt;&lt;wsp:rsid wsp:val=&quot;006B19A2&quot;/&gt;&lt;wsp:rsid wsp:val=&quot;006B410C&quot;/&gt;&lt;wsp:rsid wsp:val=&quot;006B677B&quot;/&gt;&lt;wsp:rsid wsp:val=&quot;006B6E1F&quot;/&gt;&lt;wsp:rsid wsp:val=&quot;006B76F2&quot;/&gt;&lt;wsp:rsid wsp:val=&quot;006B7BB8&quot;/&gt;&lt;wsp:rsid wsp:val=&quot;006B7E14&quot;/&gt;&lt;wsp:rsid wsp:val=&quot;006C5285&quot;/&gt;&lt;wsp:rsid wsp:val=&quot;006C68F8&quot;/&gt;&lt;wsp:rsid wsp:val=&quot;006C7E10&quot;/&gt;&lt;wsp:rsid wsp:val=&quot;006D044C&quot;/&gt;&lt;wsp:rsid wsp:val=&quot;006D2992&quot;/&gt;&lt;wsp:rsid wsp:val=&quot;006D4425&quot;/&gt;&lt;wsp:rsid wsp:val=&quot;006D4923&quot;/&gt;&lt;wsp:rsid wsp:val=&quot;006D53E9&quot;/&gt;&lt;wsp:rsid wsp:val=&quot;006D600E&quot;/&gt;&lt;wsp:rsid wsp:val=&quot;006D730A&quot;/&gt;&lt;wsp:rsid wsp:val=&quot;006E0C72&quot;/&gt;&lt;wsp:rsid wsp:val=&quot;006E2CDF&quot;/&gt;&lt;wsp:rsid wsp:val=&quot;006E2E14&quot;/&gt;&lt;wsp:rsid wsp:val=&quot;006E3CFE&quot;/&gt;&lt;wsp:rsid wsp:val=&quot;006E4C2E&quot;/&gt;&lt;wsp:rsid wsp:val=&quot;006E5330&quot;/&gt;&lt;wsp:rsid wsp:val=&quot;006E6465&quot;/&gt;&lt;wsp:rsid wsp:val=&quot;006F15B9&quot;/&gt;&lt;wsp:rsid wsp:val=&quot;006F262C&quot;/&gt;&lt;wsp:rsid wsp:val=&quot;006F2814&quot;/&gt;&lt;wsp:rsid wsp:val=&quot;006F2DBC&quot;/&gt;&lt;wsp:rsid wsp:val=&quot;006F36C7&quot;/&gt;&lt;wsp:rsid wsp:val=&quot;006F42DE&quot;/&gt;&lt;wsp:rsid wsp:val=&quot;006F44D3&quot;/&gt;&lt;wsp:rsid wsp:val=&quot;006F75DC&quot;/&gt;&lt;wsp:rsid wsp:val=&quot;006F7765&quot;/&gt;&lt;wsp:rsid wsp:val=&quot;00703C9B&quot;/&gt;&lt;wsp:rsid wsp:val=&quot;00704481&quot;/&gt;&lt;wsp:rsid wsp:val=&quot;00705564&quot;/&gt;&lt;wsp:rsid wsp:val=&quot;00705C06&quot;/&gt;&lt;wsp:rsid wsp:val=&quot;00710065&quot;/&gt;&lt;wsp:rsid wsp:val=&quot;00712353&quot;/&gt;&lt;wsp:rsid wsp:val=&quot;0071324A&quot;/&gt;&lt;wsp:rsid wsp:val=&quot;0071401D&quot;/&gt;&lt;wsp:rsid wsp:val=&quot;0071453F&quot;/&gt;&lt;wsp:rsid wsp:val=&quot;00714DD8&quot;/&gt;&lt;wsp:rsid wsp:val=&quot;00716DE5&quot;/&gt;&lt;wsp:rsid wsp:val=&quot;00720957&quot;/&gt;&lt;wsp:rsid wsp:val=&quot;00720AD9&quot;/&gt;&lt;wsp:rsid wsp:val=&quot;007210D2&quot;/&gt;&lt;wsp:rsid wsp:val=&quot;00722094&quot;/&gt;&lt;wsp:rsid wsp:val=&quot;00723FE1&quot;/&gt;&lt;wsp:rsid wsp:val=&quot;00725A9B&quot;/&gt;&lt;wsp:rsid wsp:val=&quot;00727BFE&quot;/&gt;&lt;wsp:rsid wsp:val=&quot;0073072E&quot;/&gt;&lt;wsp:rsid wsp:val=&quot;007317FC&quot;/&gt;&lt;wsp:rsid wsp:val=&quot;0073236C&quot;/&gt;&lt;wsp:rsid wsp:val=&quot;00734A5B&quot;/&gt;&lt;wsp:rsid wsp:val=&quot;0073500D&quot;/&gt;&lt;wsp:rsid wsp:val=&quot;00735989&quot;/&gt;&lt;wsp:rsid wsp:val=&quot;00737A52&quot;/&gt;&lt;wsp:rsid wsp:val=&quot;0074147C&quot;/&gt;&lt;wsp:rsid wsp:val=&quot;00741AF0&quot;/&gt;&lt;wsp:rsid wsp:val=&quot;00741D3D&quot;/&gt;&lt;wsp:rsid wsp:val=&quot;0074460A&quot;/&gt;&lt;wsp:rsid wsp:val=&quot;00744D4B&quot;/&gt;&lt;wsp:rsid wsp:val=&quot;00744E76&quot;/&gt;&lt;wsp:rsid wsp:val=&quot;00744FB6&quot;/&gt;&lt;wsp:rsid wsp:val=&quot;00747A35&quot;/&gt;&lt;wsp:rsid wsp:val=&quot;007503D5&quot;/&gt;&lt;wsp:rsid wsp:val=&quot;007509E8&quot;/&gt;&lt;wsp:rsid wsp:val=&quot;00750D14&quot;/&gt;&lt;wsp:rsid wsp:val=&quot;007523EC&quot;/&gt;&lt;wsp:rsid wsp:val=&quot;00752539&quot;/&gt;&lt;wsp:rsid wsp:val=&quot;00752A54&quot;/&gt;&lt;wsp:rsid wsp:val=&quot;00752BFF&quot;/&gt;&lt;wsp:rsid wsp:val=&quot;007540F4&quot;/&gt;&lt;wsp:rsid wsp:val=&quot;00754ACC&quot;/&gt;&lt;wsp:rsid wsp:val=&quot;00755E78&quot;/&gt;&lt;wsp:rsid wsp:val=&quot;00756B57&quot;/&gt;&lt;wsp:rsid wsp:val=&quot;00756C8A&quot;/&gt;&lt;wsp:rsid wsp:val=&quot;007604CD&quot;/&gt;&lt;wsp:rsid wsp:val=&quot;00760CF2&quot;/&gt;&lt;wsp:rsid wsp:val=&quot;00761882&quot;/&gt;&lt;wsp:rsid wsp:val=&quot;007632EA&quot;/&gt;&lt;wsp:rsid wsp:val=&quot;00763985&quot;/&gt;&lt;wsp:rsid wsp:val=&quot;007652DC&quot;/&gt;&lt;wsp:rsid wsp:val=&quot;00765E64&quot;/&gt;&lt;wsp:rsid wsp:val=&quot;00770576&quot;/&gt;&lt;wsp:rsid wsp:val=&quot;00771B1F&quot;/&gt;&lt;wsp:rsid wsp:val=&quot;00772CEA&quot;/&gt;&lt;wsp:rsid wsp:val=&quot;00772D0A&quot;/&gt;&lt;wsp:rsid wsp:val=&quot;0077331F&quot;/&gt;&lt;wsp:rsid wsp:val=&quot;00773B3E&quot;/&gt;&lt;wsp:rsid wsp:val=&quot;00773C5B&quot;/&gt;&lt;wsp:rsid wsp:val=&quot;00774752&quot;/&gt;&lt;wsp:rsid wsp:val=&quot;007767F0&quot;/&gt;&lt;wsp:rsid wsp:val=&quot;00781CE0&quot;/&gt;&lt;wsp:rsid wsp:val=&quot;00781F0F&quot;/&gt;&lt;wsp:rsid wsp:val=&quot;007851B5&quot;/&gt;&lt;wsp:rsid wsp:val=&quot;007873CB&quot;/&gt;&lt;wsp:rsid wsp:val=&quot;007909DD&quot;/&gt;&lt;wsp:rsid wsp:val=&quot;00790A7A&quot;/&gt;&lt;wsp:rsid wsp:val=&quot;00790D13&quot;/&gt;&lt;wsp:rsid wsp:val=&quot;00791E12&quot;/&gt;&lt;wsp:rsid wsp:val=&quot;00794AB4&quot;/&gt;&lt;wsp:rsid wsp:val=&quot;0079613F&quot;/&gt;&lt;wsp:rsid wsp:val=&quot;00796CD9&quot;/&gt;&lt;wsp:rsid wsp:val=&quot;007A0180&quot;/&gt;&lt;wsp:rsid wsp:val=&quot;007A1F29&quot;/&gt;&lt;wsp:rsid wsp:val=&quot;007A33AC&quot;/&gt;&lt;wsp:rsid wsp:val=&quot;007A422D&quot;/&gt;&lt;wsp:rsid wsp:val=&quot;007A46E9&quot;/&gt;&lt;wsp:rsid wsp:val=&quot;007A48D1&quot;/&gt;&lt;wsp:rsid wsp:val=&quot;007A71B4&quot;/&gt;&lt;wsp:rsid wsp:val=&quot;007A7FDC&quot;/&gt;&lt;wsp:rsid wsp:val=&quot;007B1100&quot;/&gt;&lt;wsp:rsid wsp:val=&quot;007B184F&quot;/&gt;&lt;wsp:rsid wsp:val=&quot;007B2D54&quot;/&gt;&lt;wsp:rsid wsp:val=&quot;007B7DDB&quot;/&gt;&lt;wsp:rsid wsp:val=&quot;007C01D2&quot;/&gt;&lt;wsp:rsid wsp:val=&quot;007C138A&quot;/&gt;&lt;wsp:rsid wsp:val=&quot;007C1F8B&quot;/&gt;&lt;wsp:rsid wsp:val=&quot;007C2177&quot;/&gt;&lt;wsp:rsid wsp:val=&quot;007C29B0&quot;/&gt;&lt;wsp:rsid wsp:val=&quot;007C6A7F&quot;/&gt;&lt;wsp:rsid wsp:val=&quot;007C7483&quot;/&gt;&lt;wsp:rsid wsp:val=&quot;007C77B9&quot;/&gt;&lt;wsp:rsid wsp:val=&quot;007D3B3A&quot;/&gt;&lt;wsp:rsid wsp:val=&quot;007D79F5&quot;/&gt;&lt;wsp:rsid wsp:val=&quot;007D7CCC&quot;/&gt;&lt;wsp:rsid wsp:val=&quot;007E234D&quot;/&gt;&lt;wsp:rsid wsp:val=&quot;007E31B4&quot;/&gt;&lt;wsp:rsid wsp:val=&quot;007E46DC&quot;/&gt;&lt;wsp:rsid wsp:val=&quot;007E542C&quot;/&gt;&lt;wsp:rsid wsp:val=&quot;007F0F7C&quot;/&gt;&lt;wsp:rsid wsp:val=&quot;007F19D2&quot;/&gt;&lt;wsp:rsid wsp:val=&quot;007F2F40&quot;/&gt;&lt;wsp:rsid wsp:val=&quot;007F30BE&quot;/&gt;&lt;wsp:rsid wsp:val=&quot;007F5D3C&quot;/&gt;&lt;wsp:rsid wsp:val=&quot;007F6433&quot;/&gt;&lt;wsp:rsid wsp:val=&quot;007F689B&quot;/&gt;&lt;wsp:rsid wsp:val=&quot;007F7708&quot;/&gt;&lt;wsp:rsid wsp:val=&quot;0080032D&quot;/&gt;&lt;wsp:rsid wsp:val=&quot;008028A4&quot;/&gt;&lt;wsp:rsid wsp:val=&quot;00805D41&quot;/&gt;&lt;wsp:rsid wsp:val=&quot;0080603A&quot;/&gt;&lt;wsp:rsid wsp:val=&quot;00807D8E&quot;/&gt;&lt;wsp:rsid wsp:val=&quot;00814712&quot;/&gt;&lt;wsp:rsid wsp:val=&quot;008151C3&quot;/&gt;&lt;wsp:rsid wsp:val=&quot;00815315&quot;/&gt;&lt;wsp:rsid wsp:val=&quot;0081670B&quot;/&gt;&lt;wsp:rsid wsp:val=&quot;00820564&quot;/&gt;&lt;wsp:rsid wsp:val=&quot;00822F93&quot;/&gt;&lt;wsp:rsid wsp:val=&quot;008236E1&quot;/&gt;&lt;wsp:rsid wsp:val=&quot;00826F90&quot;/&gt;&lt;wsp:rsid wsp:val=&quot;008305A7&quot;/&gt;&lt;wsp:rsid wsp:val=&quot;00831C82&quot;/&gt;&lt;wsp:rsid wsp:val=&quot;008337B9&quot;/&gt;&lt;wsp:rsid wsp:val=&quot;00833EA3&quot;/&gt;&lt;wsp:rsid wsp:val=&quot;00835841&quot;/&gt;&lt;wsp:rsid wsp:val=&quot;0083716D&quot;/&gt;&lt;wsp:rsid wsp:val=&quot;00837A0E&quot;/&gt;&lt;wsp:rsid wsp:val=&quot;00840CC3&quot;/&gt;&lt;wsp:rsid wsp:val=&quot;008435DF&quot;/&gt;&lt;wsp:rsid wsp:val=&quot;008441AE&quot;/&gt;&lt;wsp:rsid wsp:val=&quot;00845EBF&quot;/&gt;&lt;wsp:rsid wsp:val=&quot;00846ABE&quot;/&gt;&lt;wsp:rsid wsp:val=&quot;00847516&quot;/&gt;&lt;wsp:rsid wsp:val=&quot;00850361&quot;/&gt;&lt;wsp:rsid wsp:val=&quot;008511E3&quot;/&gt;&lt;wsp:rsid wsp:val=&quot;008524FD&quot;/&gt;&lt;wsp:rsid wsp:val=&quot;008525E2&quot;/&gt;&lt;wsp:rsid wsp:val=&quot;00857AF6&quot;/&gt;&lt;wsp:rsid wsp:val=&quot;008603F9&quot;/&gt;&lt;wsp:rsid wsp:val=&quot;008609A3&quot;/&gt;&lt;wsp:rsid wsp:val=&quot;008612AB&quot;/&gt;&lt;wsp:rsid wsp:val=&quot;0086161F&quot;/&gt;&lt;wsp:rsid wsp:val=&quot;008617A3&quot;/&gt;&lt;wsp:rsid wsp:val=&quot;008621FB&quot;/&gt;&lt;wsp:rsid wsp:val=&quot;00864891&quot;/&gt;&lt;wsp:rsid wsp:val=&quot;00872B2C&quot;/&gt;&lt;wsp:rsid wsp:val=&quot;00873602&quot;/&gt;&lt;wsp:rsid wsp:val=&quot;00876602&quot;/&gt;&lt;wsp:rsid wsp:val=&quot;008768CA&quot;/&gt;&lt;wsp:rsid wsp:val=&quot;00880CBD&quot;/&gt;&lt;wsp:rsid wsp:val=&quot;00882B9E&quot;/&gt;&lt;wsp:rsid wsp:val=&quot;00882C46&quot;/&gt;&lt;wsp:rsid wsp:val=&quot;00883583&quot;/&gt;&lt;wsp:rsid wsp:val=&quot;00890505&quot;/&gt;&lt;wsp:rsid wsp:val=&quot;00896491&quot;/&gt;&lt;wsp:rsid wsp:val=&quot;00896D94&quot;/&gt;&lt;wsp:rsid wsp:val=&quot;0089742B&quot;/&gt;&lt;wsp:rsid wsp:val=&quot;008A2DE2&quot;/&gt;&lt;wsp:rsid wsp:val=&quot;008A7967&quot;/&gt;&lt;wsp:rsid wsp:val=&quot;008A7D11&quot;/&gt;&lt;wsp:rsid wsp:val=&quot;008B29D5&quot;/&gt;&lt;wsp:rsid wsp:val=&quot;008B39E5&quot;/&gt;&lt;wsp:rsid wsp:val=&quot;008B421F&quot;/&gt;&lt;wsp:rsid wsp:val=&quot;008B485B&quot;/&gt;&lt;wsp:rsid wsp:val=&quot;008B6EB4&quot;/&gt;&lt;wsp:rsid wsp:val=&quot;008C0FAA&quot;/&gt;&lt;wsp:rsid wsp:val=&quot;008C2B99&quot;/&gt;&lt;wsp:rsid wsp:val=&quot;008C6157&quot;/&gt;&lt;wsp:rsid wsp:val=&quot;008D1852&quot;/&gt;&lt;wsp:rsid wsp:val=&quot;008D20E8&quot;/&gt;&lt;wsp:rsid wsp:val=&quot;008D2784&quot;/&gt;&lt;wsp:rsid wsp:val=&quot;008D3FA4&quot;/&gt;&lt;wsp:rsid wsp:val=&quot;008D4B2E&quot;/&gt;&lt;wsp:rsid wsp:val=&quot;008D607F&quot;/&gt;&lt;wsp:rsid wsp:val=&quot;008D6545&quot;/&gt;&lt;wsp:rsid wsp:val=&quot;008E0A7D&quot;/&gt;&lt;wsp:rsid wsp:val=&quot;008E2120&quot;/&gt;&lt;wsp:rsid wsp:val=&quot;008E2C75&quot;/&gt;&lt;wsp:rsid wsp:val=&quot;008E2F41&quot;/&gt;&lt;wsp:rsid wsp:val=&quot;008E3E0E&quot;/&gt;&lt;wsp:rsid wsp:val=&quot;008E4057&quot;/&gt;&lt;wsp:rsid wsp:val=&quot;008E4C49&quot;/&gt;&lt;wsp:rsid wsp:val=&quot;008E78FA&quot;/&gt;&lt;wsp:rsid wsp:val=&quot;008E7974&quot;/&gt;&lt;wsp:rsid wsp:val=&quot;008F0938&quot;/&gt;&lt;wsp:rsid wsp:val=&quot;008F0B41&quot;/&gt;&lt;wsp:rsid wsp:val=&quot;008F21A5&quot;/&gt;&lt;wsp:rsid wsp:val=&quot;008F2759&quot;/&gt;&lt;wsp:rsid wsp:val=&quot;008F377D&quot;/&gt;&lt;wsp:rsid wsp:val=&quot;008F4F8C&quot;/&gt;&lt;wsp:rsid wsp:val=&quot;008F6C3F&quot;/&gt;&lt;wsp:rsid wsp:val=&quot;008F7474&quot;/&gt;&lt;wsp:rsid wsp:val=&quot;008F75DB&quot;/&gt;&lt;wsp:rsid wsp:val=&quot;0090271F&quot;/&gt;&lt;wsp:rsid wsp:val=&quot;00902E23&quot;/&gt;&lt;wsp:rsid wsp:val=&quot;009036F0&quot;/&gt;&lt;wsp:rsid wsp:val=&quot;0090543F&quot;/&gt;&lt;wsp:rsid wsp:val=&quot;009058EA&quot;/&gt;&lt;wsp:rsid wsp:val=&quot;00906ACB&quot;/&gt;&lt;wsp:rsid wsp:val=&quot;00907B79&quot;/&gt;&lt;wsp:rsid wsp:val=&quot;00911B9A&quot;/&gt;&lt;wsp:rsid wsp:val=&quot;00912048&quot;/&gt;&lt;wsp:rsid wsp:val=&quot;009123A6&quot;/&gt;&lt;wsp:rsid wsp:val=&quot;00912900&quot;/&gt;&lt;wsp:rsid wsp:val=&quot;00913321&quot;/&gt;&lt;wsp:rsid wsp:val=&quot;0091348E&quot;/&gt;&lt;wsp:rsid wsp:val=&quot;009151B0&quot;/&gt;&lt;wsp:rsid wsp:val=&quot;0091577C&quot;/&gt;&lt;wsp:rsid wsp:val=&quot;00915E81&quot;/&gt;&lt;wsp:rsid wsp:val=&quot;0091602A&quot;/&gt;&lt;wsp:rsid wsp:val=&quot;00916065&quot;/&gt;&lt;wsp:rsid wsp:val=&quot;009162F2&quot;/&gt;&lt;wsp:rsid wsp:val=&quot;00916783&quot;/&gt;&lt;wsp:rsid wsp:val=&quot;00916F35&quot;/&gt;&lt;wsp:rsid wsp:val=&quot;009173F1&quot;/&gt;&lt;wsp:rsid wsp:val=&quot;00917E75&quot;/&gt;&lt;wsp:rsid wsp:val=&quot;00917EA9&quot;/&gt;&lt;wsp:rsid wsp:val=&quot;00917FFE&quot;/&gt;&lt;wsp:rsid wsp:val=&quot;00920884&quot;/&gt;&lt;wsp:rsid wsp:val=&quot;00921C37&quot;/&gt;&lt;wsp:rsid wsp:val=&quot;00922CD9&quot;/&gt;&lt;wsp:rsid wsp:val=&quot;00924677&quot;/&gt;&lt;wsp:rsid wsp:val=&quot;00924DEB&quot;/&gt;&lt;wsp:rsid wsp:val=&quot;0092571B&quot;/&gt;&lt;wsp:rsid wsp:val=&quot;00927D8E&quot;/&gt;&lt;wsp:rsid wsp:val=&quot;00931F61&quot;/&gt;&lt;wsp:rsid wsp:val=&quot;00933EBC&quot;/&gt;&lt;wsp:rsid wsp:val=&quot;009340DA&quot;/&gt;&lt;wsp:rsid wsp:val=&quot;0093570A&quot;/&gt;&lt;wsp:rsid wsp:val=&quot;00936B5B&quot;/&gt;&lt;wsp:rsid wsp:val=&quot;0093733C&quot;/&gt;&lt;wsp:rsid wsp:val=&quot;00937D0D&quot;/&gt;&lt;wsp:rsid wsp:val=&quot;0094224B&quot;/&gt;&lt;wsp:rsid wsp:val=&quot;009429EE&quot;/&gt;&lt;wsp:rsid wsp:val=&quot;00942EC2&quot;/&gt;&lt;wsp:rsid wsp:val=&quot;009434BF&quot;/&gt;&lt;wsp:rsid wsp:val=&quot;009511E1&quot;/&gt;&lt;wsp:rsid wsp:val=&quot;009526F8&quot;/&gt;&lt;wsp:rsid wsp:val=&quot;0095278D&quot;/&gt;&lt;wsp:rsid wsp:val=&quot;00952D86&quot;/&gt;&lt;wsp:rsid wsp:val=&quot;00956ABF&quot;/&gt;&lt;wsp:rsid wsp:val=&quot;0095729B&quot;/&gt;&lt;wsp:rsid wsp:val=&quot;009614F7&quot;/&gt;&lt;wsp:rsid wsp:val=&quot;009619BC&quot;/&gt;&lt;wsp:rsid wsp:val=&quot;009622D0&quot;/&gt;&lt;wsp:rsid wsp:val=&quot;0096293D&quot;/&gt;&lt;wsp:rsid wsp:val=&quot;00962AE6&quot;/&gt;&lt;wsp:rsid wsp:val=&quot;00963C74&quot;/&gt;&lt;wsp:rsid wsp:val=&quot;00963E90&quot;/&gt;&lt;wsp:rsid wsp:val=&quot;00965372&quot;/&gt;&lt;wsp:rsid wsp:val=&quot;0096726D&quot;/&gt;&lt;wsp:rsid wsp:val=&quot;0096773F&quot;/&gt;&lt;wsp:rsid wsp:val=&quot;0097219C&quot;/&gt;&lt;wsp:rsid wsp:val=&quot;0097260A&quot;/&gt;&lt;wsp:rsid wsp:val=&quot;00972A8F&quot;/&gt;&lt;wsp:rsid wsp:val=&quot;009735F3&quot;/&gt;&lt;wsp:rsid wsp:val=&quot;00974110&quot;/&gt;&lt;wsp:rsid wsp:val=&quot;009760E5&quot;/&gt;&lt;wsp:rsid wsp:val=&quot;00980291&quot;/&gt;&lt;wsp:rsid wsp:val=&quot;0098078F&quot;/&gt;&lt;wsp:rsid wsp:val=&quot;00980EA7&quot;/&gt;&lt;wsp:rsid wsp:val=&quot;00981C76&quot;/&gt;&lt;wsp:rsid wsp:val=&quot;009825AE&quot;/&gt;&lt;wsp:rsid wsp:val=&quot;0098500E&quot;/&gt;&lt;wsp:rsid wsp:val=&quot;00986338&quot;/&gt;&lt;wsp:rsid wsp:val=&quot;00987048&quot;/&gt;&lt;wsp:rsid wsp:val=&quot;0099057B&quot;/&gt;&lt;wsp:rsid wsp:val=&quot;00992309&quot;/&gt;&lt;wsp:rsid wsp:val=&quot;00996CB5&quot;/&gt;&lt;wsp:rsid wsp:val=&quot;00996CE6&quot;/&gt;&lt;wsp:rsid wsp:val=&quot;00997576&quot;/&gt;&lt;wsp:rsid wsp:val=&quot;00997966&quot;/&gt;&lt;wsp:rsid wsp:val=&quot;009A1923&quot;/&gt;&lt;wsp:rsid wsp:val=&quot;009A25CE&quot;/&gt;&lt;wsp:rsid wsp:val=&quot;009A434C&quot;/&gt;&lt;wsp:rsid wsp:val=&quot;009A58B0&quot;/&gt;&lt;wsp:rsid wsp:val=&quot;009A6162&quot;/&gt;&lt;wsp:rsid wsp:val=&quot;009A6634&quot;/&gt;&lt;wsp:rsid wsp:val=&quot;009A66FD&quot;/&gt;&lt;wsp:rsid wsp:val=&quot;009A77B8&quot;/&gt;&lt;wsp:rsid wsp:val=&quot;009B01CC&quot;/&gt;&lt;wsp:rsid wsp:val=&quot;009B33DE&quot;/&gt;&lt;wsp:rsid wsp:val=&quot;009B3DC1&quot;/&gt;&lt;wsp:rsid wsp:val=&quot;009B43B9&quot;/&gt;&lt;wsp:rsid wsp:val=&quot;009B4856&quot;/&gt;&lt;wsp:rsid wsp:val=&quot;009B4B27&quot;/&gt;&lt;wsp:rsid wsp:val=&quot;009C2825&quot;/&gt;&lt;wsp:rsid wsp:val=&quot;009C298A&quot;/&gt;&lt;wsp:rsid wsp:val=&quot;009C3D69&quot;/&gt;&lt;wsp:rsid wsp:val=&quot;009C3F9B&quot;/&gt;&lt;wsp:rsid wsp:val=&quot;009C5825&quot;/&gt;&lt;wsp:rsid wsp:val=&quot;009C5F92&quot;/&gt;&lt;wsp:rsid wsp:val=&quot;009C66C8&quot;/&gt;&lt;wsp:rsid wsp:val=&quot;009C786C&quot;/&gt;&lt;wsp:rsid wsp:val=&quot;009C7CF9&quot;/&gt;&lt;wsp:rsid wsp:val=&quot;009D2962&quot;/&gt;&lt;wsp:rsid wsp:val=&quot;009D3622&quot;/&gt;&lt;wsp:rsid wsp:val=&quot;009D686A&quot;/&gt;&lt;wsp:rsid wsp:val=&quot;009D6C9C&quot;/&gt;&lt;wsp:rsid wsp:val=&quot;009D7326&quot;/&gt;&lt;wsp:rsid wsp:val=&quot;009D760A&quot;/&gt;&lt;wsp:rsid wsp:val=&quot;009E0F34&quot;/&gt;&lt;wsp:rsid wsp:val=&quot;009E1F10&quot;/&gt;&lt;wsp:rsid wsp:val=&quot;009E2E69&quot;/&gt;&lt;wsp:rsid wsp:val=&quot;009E437A&quot;/&gt;&lt;wsp:rsid wsp:val=&quot;009E5433&quot;/&gt;&lt;wsp:rsid wsp:val=&quot;009F37B7&quot;/&gt;&lt;wsp:rsid wsp:val=&quot;009F4D68&quot;/&gt;&lt;wsp:rsid wsp:val=&quot;009F5827&quot;/&gt;&lt;wsp:rsid wsp:val=&quot;009F5CEC&quot;/&gt;&lt;wsp:rsid wsp:val=&quot;00A04324&quot;/&gt;&lt;wsp:rsid wsp:val=&quot;00A0432F&quot;/&gt;&lt;wsp:rsid wsp:val=&quot;00A04A02&quot;/&gt;&lt;wsp:rsid wsp:val=&quot;00A04F2D&quot;/&gt;&lt;wsp:rsid wsp:val=&quot;00A0607E&quot;/&gt;&lt;wsp:rsid wsp:val=&quot;00A06707&quot;/&gt;&lt;wsp:rsid wsp:val=&quot;00A10816&quot;/&gt;&lt;wsp:rsid wsp:val=&quot;00A10F02&quot;/&gt;&lt;wsp:rsid wsp:val=&quot;00A11C40&quot;/&gt;&lt;wsp:rsid wsp:val=&quot;00A154FC&quot;/&gt;&lt;wsp:rsid wsp:val=&quot;00A164B4&quot;/&gt;&lt;wsp:rsid wsp:val=&quot;00A2117B&quot;/&gt;&lt;wsp:rsid wsp:val=&quot;00A2255C&quot;/&gt;&lt;wsp:rsid wsp:val=&quot;00A255AD&quot;/&gt;&lt;wsp:rsid wsp:val=&quot;00A26F7F&quot;/&gt;&lt;wsp:rsid wsp:val=&quot;00A33975&quot;/&gt;&lt;wsp:rsid wsp:val=&quot;00A33F1A&quot;/&gt;&lt;wsp:rsid wsp:val=&quot;00A3688E&quot;/&gt;&lt;wsp:rsid wsp:val=&quot;00A413EE&quot;/&gt;&lt;wsp:rsid wsp:val=&quot;00A418BB&quot;/&gt;&lt;wsp:rsid wsp:val=&quot;00A4271F&quot;/&gt;&lt;wsp:rsid wsp:val=&quot;00A430D6&quot;/&gt;&lt;wsp:rsid wsp:val=&quot;00A437C8&quot;/&gt;&lt;wsp:rsid wsp:val=&quot;00A4434C&quot;/&gt;&lt;wsp:rsid wsp:val=&quot;00A44CE7&quot;/&gt;&lt;wsp:rsid wsp:val=&quot;00A47B61&quot;/&gt;&lt;wsp:rsid wsp:val=&quot;00A505B9&quot;/&gt;&lt;wsp:rsid wsp:val=&quot;00A522CA&quot;/&gt;&lt;wsp:rsid wsp:val=&quot;00A53724&quot;/&gt;&lt;wsp:rsid wsp:val=&quot;00A569EC&quot;/&gt;&lt;wsp:rsid wsp:val=&quot;00A56F96&quot;/&gt;&lt;wsp:rsid wsp:val=&quot;00A57CA0&quot;/&gt;&lt;wsp:rsid wsp:val=&quot;00A6057F&quot;/&gt;&lt;wsp:rsid wsp:val=&quot;00A6096A&quot;/&gt;&lt;wsp:rsid wsp:val=&quot;00A60A08&quot;/&gt;&lt;wsp:rsid wsp:val=&quot;00A61208&quot;/&gt;&lt;wsp:rsid wsp:val=&quot;00A61603&quot;/&gt;&lt;wsp:rsid wsp:val=&quot;00A61D22&quot;/&gt;&lt;wsp:rsid wsp:val=&quot;00A641FD&quot;/&gt;&lt;wsp:rsid wsp:val=&quot;00A65C1C&quot;/&gt;&lt;wsp:rsid wsp:val=&quot;00A67DE9&quot;/&gt;&lt;wsp:rsid wsp:val=&quot;00A71237&quot;/&gt;&lt;wsp:rsid wsp:val=&quot;00A715E1&quot;/&gt;&lt;wsp:rsid wsp:val=&quot;00A72526&quot;/&gt;&lt;wsp:rsid wsp:val=&quot;00A72B49&quot;/&gt;&lt;wsp:rsid wsp:val=&quot;00A73786&quot;/&gt;&lt;wsp:rsid wsp:val=&quot;00A763F6&quot;/&gt;&lt;wsp:rsid wsp:val=&quot;00A82346&quot;/&gt;&lt;wsp:rsid wsp:val=&quot;00A829D3&quot;/&gt;&lt;wsp:rsid wsp:val=&quot;00A82B64&quot;/&gt;&lt;wsp:rsid wsp:val=&quot;00A86AE6&quot;/&gt;&lt;wsp:rsid wsp:val=&quot;00A91CE4&quot;/&gt;&lt;wsp:rsid wsp:val=&quot;00A91D7B&quot;/&gt;&lt;wsp:rsid wsp:val=&quot;00A92951&quot;/&gt;&lt;wsp:rsid wsp:val=&quot;00A938A3&quot;/&gt;&lt;wsp:rsid wsp:val=&quot;00A96E72&quot;/&gt;&lt;wsp:rsid wsp:val=&quot;00A977EE&quot;/&gt;&lt;wsp:rsid wsp:val=&quot;00A978B9&quot;/&gt;&lt;wsp:rsid wsp:val=&quot;00A97B2D&quot;/&gt;&lt;wsp:rsid wsp:val=&quot;00A97EE3&quot;/&gt;&lt;wsp:rsid wsp:val=&quot;00AA0CB6&quot;/&gt;&lt;wsp:rsid wsp:val=&quot;00AA16D4&quot;/&gt;&lt;wsp:rsid wsp:val=&quot;00AA1A44&quot;/&gt;&lt;wsp:rsid wsp:val=&quot;00AA22E9&quot;/&gt;&lt;wsp:rsid wsp:val=&quot;00AA3906&quot;/&gt;&lt;wsp:rsid wsp:val=&quot;00AA760A&quot;/&gt;&lt;wsp:rsid wsp:val=&quot;00AA7D38&quot;/&gt;&lt;wsp:rsid wsp:val=&quot;00AB1D77&quot;/&gt;&lt;wsp:rsid wsp:val=&quot;00AB23A2&quot;/&gt;&lt;wsp:rsid wsp:val=&quot;00AB3250&quot;/&gt;&lt;wsp:rsid wsp:val=&quot;00AB4234&quot;/&gt;&lt;wsp:rsid wsp:val=&quot;00AB4644&quot;/&gt;&lt;wsp:rsid wsp:val=&quot;00AB5BE7&quot;/&gt;&lt;wsp:rsid wsp:val=&quot;00AB6DB7&quot;/&gt;&lt;wsp:rsid wsp:val=&quot;00AB75E5&quot;/&gt;&lt;wsp:rsid wsp:val=&quot;00AC44D8&quot;/&gt;&lt;wsp:rsid wsp:val=&quot;00AC4869&quot;/&gt;&lt;wsp:rsid wsp:val=&quot;00AC51AE&quot;/&gt;&lt;wsp:rsid wsp:val=&quot;00AC5B51&quot;/&gt;&lt;wsp:rsid wsp:val=&quot;00AC5CB3&quot;/&gt;&lt;wsp:rsid wsp:val=&quot;00AC65E5&quot;/&gt;&lt;wsp:rsid wsp:val=&quot;00AC7CEA&quot;/&gt;&lt;wsp:rsid wsp:val=&quot;00AD0119&quot;/&gt;&lt;wsp:rsid wsp:val=&quot;00AD0F86&quot;/&gt;&lt;wsp:rsid wsp:val=&quot;00AD1B81&quot;/&gt;&lt;wsp:rsid wsp:val=&quot;00AD3000&quot;/&gt;&lt;wsp:rsid wsp:val=&quot;00AD4D55&quot;/&gt;&lt;wsp:rsid wsp:val=&quot;00AD5363&quot;/&gt;&lt;wsp:rsid wsp:val=&quot;00AD5BCC&quot;/&gt;&lt;wsp:rsid wsp:val=&quot;00AD5E23&quot;/&gt;&lt;wsp:rsid wsp:val=&quot;00AD78C7&quot;/&gt;&lt;wsp:rsid wsp:val=&quot;00AD7D2C&quot;/&gt;&lt;wsp:rsid wsp:val=&quot;00AE16C3&quot;/&gt;&lt;wsp:rsid wsp:val=&quot;00AE1ECE&quot;/&gt;&lt;wsp:rsid wsp:val=&quot;00AE5F33&quot;/&gt;&lt;wsp:rsid wsp:val=&quot;00AE5F9B&quot;/&gt;&lt;wsp:rsid wsp:val=&quot;00AE6814&quot;/&gt;&lt;wsp:rsid wsp:val=&quot;00AF0DC1&quot;/&gt;&lt;wsp:rsid wsp:val=&quot;00AF2F47&quot;/&gt;&lt;wsp:rsid wsp:val=&quot;00AF4063&quot;/&gt;&lt;wsp:rsid wsp:val=&quot;00AF50C0&quot;/&gt;&lt;wsp:rsid wsp:val=&quot;00AF57AC&quot;/&gt;&lt;wsp:rsid wsp:val=&quot;00AF6F2F&quot;/&gt;&lt;wsp:rsid wsp:val=&quot;00AF79AA&quot;/&gt;&lt;wsp:rsid wsp:val=&quot;00B00800&quot;/&gt;&lt;wsp:rsid wsp:val=&quot;00B010E6&quot;/&gt;&lt;wsp:rsid wsp:val=&quot;00B0131C&quot;/&gt;&lt;wsp:rsid wsp:val=&quot;00B01F1E&quot;/&gt;&lt;wsp:rsid wsp:val=&quot;00B02F7F&quot;/&gt;&lt;wsp:rsid wsp:val=&quot;00B0364F&quot;/&gt;&lt;wsp:rsid wsp:val=&quot;00B05104&quot;/&gt;&lt;wsp:rsid wsp:val=&quot;00B05DF4&quot;/&gt;&lt;wsp:rsid wsp:val=&quot;00B07641&quot;/&gt;&lt;wsp:rsid wsp:val=&quot;00B0767D&quot;/&gt;&lt;wsp:rsid wsp:val=&quot;00B07B73&quot;/&gt;&lt;wsp:rsid wsp:val=&quot;00B102C5&quot;/&gt;&lt;wsp:rsid wsp:val=&quot;00B1057C&quot;/&gt;&lt;wsp:rsid wsp:val=&quot;00B1126F&quot;/&gt;&lt;wsp:rsid wsp:val=&quot;00B1195F&quot;/&gt;&lt;wsp:rsid wsp:val=&quot;00B15449&quot;/&gt;&lt;wsp:rsid wsp:val=&quot;00B15B26&quot;/&gt;&lt;wsp:rsid wsp:val=&quot;00B15B8A&quot;/&gt;&lt;wsp:rsid wsp:val=&quot;00B210A3&quot;/&gt;&lt;wsp:rsid wsp:val=&quot;00B2124A&quot;/&gt;&lt;wsp:rsid wsp:val=&quot;00B2210F&quot;/&gt;&lt;wsp:rsid wsp:val=&quot;00B3023B&quot;/&gt;&lt;wsp:rsid wsp:val=&quot;00B310D0&quot;/&gt;&lt;wsp:rsid wsp:val=&quot;00B333A2&quot;/&gt;&lt;wsp:rsid wsp:val=&quot;00B337CF&quot;/&gt;&lt;wsp:rsid wsp:val=&quot;00B33C80&quot;/&gt;&lt;wsp:rsid wsp:val=&quot;00B34EEC&quot;/&gt;&lt;wsp:rsid wsp:val=&quot;00B3532C&quot;/&gt;&lt;wsp:rsid wsp:val=&quot;00B362D0&quot;/&gt;&lt;wsp:rsid wsp:val=&quot;00B36876&quot;/&gt;&lt;wsp:rsid wsp:val=&quot;00B3769D&quot;/&gt;&lt;wsp:rsid wsp:val=&quot;00B40273&quot;/&gt;&lt;wsp:rsid wsp:val=&quot;00B4200E&quot;/&gt;&lt;wsp:rsid wsp:val=&quot;00B4334A&quot;/&gt;&lt;wsp:rsid wsp:val=&quot;00B4350A&quot;/&gt;&lt;wsp:rsid wsp:val=&quot;00B4736F&quot;/&gt;&lt;wsp:rsid wsp:val=&quot;00B50FE6&quot;/&gt;&lt;wsp:rsid wsp:val=&quot;00B52763&quot;/&gt;&lt;wsp:rsid wsp:val=&quot;00B52CCA&quot;/&gt;&lt;wsp:rsid wsp:val=&quot;00B5428F&quot;/&gt;&lt;wsp:rsid wsp:val=&quot;00B57AF2&quot;/&gt;&lt;wsp:rsid wsp:val=&quot;00B61098&quot;/&gt;&lt;wsp:rsid wsp:val=&quot;00B62336&quot;/&gt;&lt;wsp:rsid wsp:val=&quot;00B64806&quot;/&gt;&lt;wsp:rsid wsp:val=&quot;00B66322&quot;/&gt;&lt;wsp:rsid wsp:val=&quot;00B72389&quot;/&gt;&lt;wsp:rsid wsp:val=&quot;00B73337&quot;/&gt;&lt;wsp:rsid wsp:val=&quot;00B73738&quot;/&gt;&lt;wsp:rsid wsp:val=&quot;00B73932&quot;/&gt;&lt;wsp:rsid wsp:val=&quot;00B74511&quot;/&gt;&lt;wsp:rsid wsp:val=&quot;00B74AD0&quot;/&gt;&lt;wsp:rsid wsp:val=&quot;00B75E15&quot;/&gt;&lt;wsp:rsid wsp:val=&quot;00B76882&quot;/&gt;&lt;wsp:rsid wsp:val=&quot;00B76F39&quot;/&gt;&lt;wsp:rsid wsp:val=&quot;00B805F0&quot;/&gt;&lt;wsp:rsid wsp:val=&quot;00B829F6&quot;/&gt;&lt;wsp:rsid wsp:val=&quot;00B83694&quot;/&gt;&lt;wsp:rsid wsp:val=&quot;00B838C9&quot;/&gt;&lt;wsp:rsid wsp:val=&quot;00B847EF&quot;/&gt;&lt;wsp:rsid wsp:val=&quot;00B851B8&quot;/&gt;&lt;wsp:rsid wsp:val=&quot;00B85445&quot;/&gt;&lt;wsp:rsid wsp:val=&quot;00B85525&quot;/&gt;&lt;wsp:rsid wsp:val=&quot;00B87321&quot;/&gt;&lt;wsp:rsid wsp:val=&quot;00B87C60&quot;/&gt;&lt;wsp:rsid wsp:val=&quot;00B9044A&quot;/&gt;&lt;wsp:rsid wsp:val=&quot;00B9439D&quot;/&gt;&lt;wsp:rsid wsp:val=&quot;00B95C92&quot;/&gt;&lt;wsp:rsid wsp:val=&quot;00B96638&quot;/&gt;&lt;wsp:rsid wsp:val=&quot;00BA07C8&quot;/&gt;&lt;wsp:rsid wsp:val=&quot;00BA1574&quot;/&gt;&lt;wsp:rsid wsp:val=&quot;00BA32DF&quot;/&gt;&lt;wsp:rsid wsp:val=&quot;00BA3BD9&quot;/&gt;&lt;wsp:rsid wsp:val=&quot;00BA40AC&quot;/&gt;&lt;wsp:rsid wsp:val=&quot;00BA41C3&quot;/&gt;&lt;wsp:rsid wsp:val=&quot;00BA64AE&quot;/&gt;&lt;wsp:rsid wsp:val=&quot;00BA6530&quot;/&gt;&lt;wsp:rsid wsp:val=&quot;00BA785C&quot;/&gt;&lt;wsp:rsid wsp:val=&quot;00BB165C&quot;/&gt;&lt;wsp:rsid wsp:val=&quot;00BB168E&quot;/&gt;&lt;wsp:rsid wsp:val=&quot;00BB1966&quot;/&gt;&lt;wsp:rsid wsp:val=&quot;00BB2324&quot;/&gt;&lt;wsp:rsid wsp:val=&quot;00BB2A9D&quot;/&gt;&lt;wsp:rsid wsp:val=&quot;00BB2B8C&quot;/&gt;&lt;wsp:rsid wsp:val=&quot;00BB3A16&quot;/&gt;&lt;wsp:rsid wsp:val=&quot;00BB5CC4&quot;/&gt;&lt;wsp:rsid wsp:val=&quot;00BB7121&quot;/&gt;&lt;wsp:rsid wsp:val=&quot;00BB75EC&quot;/&gt;&lt;wsp:rsid wsp:val=&quot;00BB7A8B&quot;/&gt;&lt;wsp:rsid wsp:val=&quot;00BC0316&quot;/&gt;&lt;wsp:rsid wsp:val=&quot;00BC06A9&quot;/&gt;&lt;wsp:rsid wsp:val=&quot;00BC0F7D&quot;/&gt;&lt;wsp:rsid wsp:val=&quot;00BC3065&quot;/&gt;&lt;wsp:rsid wsp:val=&quot;00BC3B70&quot;/&gt;&lt;wsp:rsid wsp:val=&quot;00BC49E5&quot;/&gt;&lt;wsp:rsid wsp:val=&quot;00BC6674&quot;/&gt;&lt;wsp:rsid wsp:val=&quot;00BC6902&quot;/&gt;&lt;wsp:rsid wsp:val=&quot;00BC7EAA&quot;/&gt;&lt;wsp:rsid wsp:val=&quot;00BD12C7&quot;/&gt;&lt;wsp:rsid wsp:val=&quot;00BD3C16&quot;/&gt;&lt;wsp:rsid wsp:val=&quot;00BD53FA&quot;/&gt;&lt;wsp:rsid wsp:val=&quot;00BD55FC&quot;/&gt;&lt;wsp:rsid wsp:val=&quot;00BD61AA&quot;/&gt;&lt;wsp:rsid wsp:val=&quot;00BE06B8&quot;/&gt;&lt;wsp:rsid wsp:val=&quot;00BE208D&quot;/&gt;&lt;wsp:rsid wsp:val=&quot;00BE22AA&quot;/&gt;&lt;wsp:rsid wsp:val=&quot;00BE2A6C&quot;/&gt;&lt;wsp:rsid wsp:val=&quot;00BE78AC&quot;/&gt;&lt;wsp:rsid wsp:val=&quot;00BF2022&quot;/&gt;&lt;wsp:rsid wsp:val=&quot;00BF2C66&quot;/&gt;&lt;wsp:rsid wsp:val=&quot;00BF33C4&quot;/&gt;&lt;wsp:rsid wsp:val=&quot;00BF4A04&quot;/&gt;&lt;wsp:rsid wsp:val=&quot;00BF4A7A&quot;/&gt;&lt;wsp:rsid wsp:val=&quot;00BF5603&quot;/&gt;&lt;wsp:rsid wsp:val=&quot;00BF5949&quot;/&gt;&lt;wsp:rsid wsp:val=&quot;00BF5F7B&quot;/&gt;&lt;wsp:rsid wsp:val=&quot;00C00DA5&quot;/&gt;&lt;wsp:rsid wsp:val=&quot;00C00E6E&quot;/&gt;&lt;wsp:rsid wsp:val=&quot;00C01430&quot;/&gt;&lt;wsp:rsid wsp:val=&quot;00C02BAD&quot;/&gt;&lt;wsp:rsid wsp:val=&quot;00C03029&quot;/&gt;&lt;wsp:rsid wsp:val=&quot;00C04A20&quot;/&gt;&lt;wsp:rsid wsp:val=&quot;00C04C35&quot;/&gt;&lt;wsp:rsid wsp:val=&quot;00C04CF4&quot;/&gt;&lt;wsp:rsid wsp:val=&quot;00C0526A&quot;/&gt;&lt;wsp:rsid wsp:val=&quot;00C05A28&quot;/&gt;&lt;wsp:rsid wsp:val=&quot;00C05A87&quot;/&gt;&lt;wsp:rsid wsp:val=&quot;00C06F36&quot;/&gt;&lt;wsp:rsid wsp:val=&quot;00C07B23&quot;/&gt;&lt;wsp:rsid wsp:val=&quot;00C10748&quot;/&gt;&lt;wsp:rsid wsp:val=&quot;00C10920&quot;/&gt;&lt;wsp:rsid wsp:val=&quot;00C1208E&quot;/&gt;&lt;wsp:rsid wsp:val=&quot;00C122D0&quot;/&gt;&lt;wsp:rsid wsp:val=&quot;00C15D2A&quot;/&gt;&lt;wsp:rsid wsp:val=&quot;00C16142&quot;/&gt;&lt;wsp:rsid wsp:val=&quot;00C2036B&quot;/&gt;&lt;wsp:rsid wsp:val=&quot;00C21C2A&quot;/&gt;&lt;wsp:rsid wsp:val=&quot;00C22D00&quot;/&gt;&lt;wsp:rsid wsp:val=&quot;00C231D9&quot;/&gt;&lt;wsp:rsid wsp:val=&quot;00C2798D&quot;/&gt;&lt;wsp:rsid wsp:val=&quot;00C27F3C&quot;/&gt;&lt;wsp:rsid wsp:val=&quot;00C33079&quot;/&gt;&lt;wsp:rsid wsp:val=&quot;00C35581&quot;/&gt;&lt;wsp:rsid wsp:val=&quot;00C35829&quot;/&gt;&lt;wsp:rsid wsp:val=&quot;00C438B9&quot;/&gt;&lt;wsp:rsid wsp:val=&quot;00C440C7&quot;/&gt;&lt;wsp:rsid wsp:val=&quot;00C45231&quot;/&gt;&lt;wsp:rsid wsp:val=&quot;00C45AFF&quot;/&gt;&lt;wsp:rsid wsp:val=&quot;00C45B79&quot;/&gt;&lt;wsp:rsid wsp:val=&quot;00C464E2&quot;/&gt;&lt;wsp:rsid wsp:val=&quot;00C466F1&quot;/&gt;&lt;wsp:rsid wsp:val=&quot;00C479AA&quot;/&gt;&lt;wsp:rsid wsp:val=&quot;00C568AA&quot;/&gt;&lt;wsp:rsid wsp:val=&quot;00C57D48&quot;/&gt;&lt;wsp:rsid wsp:val=&quot;00C60621&quot;/&gt;&lt;wsp:rsid wsp:val=&quot;00C60958&quot;/&gt;&lt;wsp:rsid wsp:val=&quot;00C6388D&quot;/&gt;&lt;wsp:rsid wsp:val=&quot;00C63A32&quot;/&gt;&lt;wsp:rsid wsp:val=&quot;00C645AA&quot;/&gt;&lt;wsp:rsid wsp:val=&quot;00C64E30&quot;/&gt;&lt;wsp:rsid wsp:val=&quot;00C65AE1&quot;/&gt;&lt;wsp:rsid wsp:val=&quot;00C65B79&quot;/&gt;&lt;wsp:rsid wsp:val=&quot;00C665EF&quot;/&gt;&lt;wsp:rsid wsp:val=&quot;00C67021&quot;/&gt;&lt;wsp:rsid wsp:val=&quot;00C670F4&quot;/&gt;&lt;wsp:rsid wsp:val=&quot;00C7060B&quot;/&gt;&lt;wsp:rsid wsp:val=&quot;00C70D0F&quot;/&gt;&lt;wsp:rsid wsp:val=&quot;00C71FDC&quot;/&gt;&lt;wsp:rsid wsp:val=&quot;00C72833&quot;/&gt;&lt;wsp:rsid wsp:val=&quot;00C740DC&quot;/&gt;&lt;wsp:rsid wsp:val=&quot;00C7553A&quot;/&gt;&lt;wsp:rsid wsp:val=&quot;00C77837&quot;/&gt;&lt;wsp:rsid wsp:val=&quot;00C77CB7&quot;/&gt;&lt;wsp:rsid wsp:val=&quot;00C817BE&quot;/&gt;&lt;wsp:rsid wsp:val=&quot;00C822B1&quot;/&gt;&lt;wsp:rsid wsp:val=&quot;00C824E1&quot;/&gt;&lt;wsp:rsid wsp:val=&quot;00C84EB0&quot;/&gt;&lt;wsp:rsid wsp:val=&quot;00C85DDF&quot;/&gt;&lt;wsp:rsid wsp:val=&quot;00C867C5&quot;/&gt;&lt;wsp:rsid wsp:val=&quot;00C90DFD&quot;/&gt;&lt;wsp:rsid wsp:val=&quot;00C93F40&quot;/&gt;&lt;wsp:rsid wsp:val=&quot;00C95E19&quot;/&gt;&lt;wsp:rsid wsp:val=&quot;00CA24D8&quot;/&gt;&lt;wsp:rsid wsp:val=&quot;00CA37A8&quot;/&gt;&lt;wsp:rsid wsp:val=&quot;00CA3D0C&quot;/&gt;&lt;wsp:rsid wsp:val=&quot;00CA3FC8&quot;/&gt;&lt;wsp:rsid wsp:val=&quot;00CA4A04&quot;/&gt;&lt;wsp:rsid wsp:val=&quot;00CB0411&quot;/&gt;&lt;wsp:rsid wsp:val=&quot;00CB07A3&quot;/&gt;&lt;wsp:rsid wsp:val=&quot;00CB1EB3&quot;/&gt;&lt;wsp:rsid wsp:val=&quot;00CB2197&quot;/&gt;&lt;wsp:rsid wsp:val=&quot;00CB39D5&quot;/&gt;&lt;wsp:rsid wsp:val=&quot;00CB43BA&quot;/&gt;&lt;wsp:rsid wsp:val=&quot;00CB4B67&quot;/&gt;&lt;wsp:rsid wsp:val=&quot;00CB71C0&quot;/&gt;&lt;wsp:rsid wsp:val=&quot;00CC02E5&quot;/&gt;&lt;wsp:rsid wsp:val=&quot;00CC22D4&quot;/&gt;&lt;wsp:rsid wsp:val=&quot;00CC2E69&quot;/&gt;&lt;wsp:rsid wsp:val=&quot;00CC646D&quot;/&gt;&lt;wsp:rsid wsp:val=&quot;00CC6925&quot;/&gt;&lt;wsp:rsid wsp:val=&quot;00CC707B&quot;/&gt;&lt;wsp:rsid wsp:val=&quot;00CD08B7&quot;/&gt;&lt;wsp:rsid wsp:val=&quot;00CD0B33&quot;/&gt;&lt;wsp:rsid wsp:val=&quot;00CD0B4B&quot;/&gt;&lt;wsp:rsid wsp:val=&quot;00CD0CB5&quot;/&gt;&lt;wsp:rsid wsp:val=&quot;00CD371F&quot;/&gt;&lt;wsp:rsid wsp:val=&quot;00CD3C32&quot;/&gt;&lt;wsp:rsid wsp:val=&quot;00CD4BAA&quot;/&gt;&lt;wsp:rsid wsp:val=&quot;00CE1AE5&quot;/&gt;&lt;wsp:rsid wsp:val=&quot;00CE499A&quot;/&gt;&lt;wsp:rsid wsp:val=&quot;00CE4DA4&quot;/&gt;&lt;wsp:rsid wsp:val=&quot;00CE5AF9&quot;/&gt;&lt;wsp:rsid wsp:val=&quot;00CE5B52&quot;/&gt;&lt;wsp:rsid wsp:val=&quot;00CE6E6A&quot;/&gt;&lt;wsp:rsid wsp:val=&quot;00CE742E&quot;/&gt;&lt;wsp:rsid wsp:val=&quot;00CF0289&quot;/&gt;&lt;wsp:rsid wsp:val=&quot;00CF1252&quot;/&gt;&lt;wsp:rsid wsp:val=&quot;00CF1FDE&quot;/&gt;&lt;wsp:rsid wsp:val=&quot;00CF302E&quot;/&gt;&lt;wsp:rsid wsp:val=&quot;00CF3083&quot;/&gt;&lt;wsp:rsid wsp:val=&quot;00CF3319&quot;/&gt;&lt;wsp:rsid wsp:val=&quot;00CF4523&quot;/&gt;&lt;wsp:rsid wsp:val=&quot;00CF6A26&quot;/&gt;&lt;wsp:rsid wsp:val=&quot;00D02E82&quot;/&gt;&lt;wsp:rsid wsp:val=&quot;00D03A88&quot;/&gt;&lt;wsp:rsid wsp:val=&quot;00D03F5D&quot;/&gt;&lt;wsp:rsid wsp:val=&quot;00D04628&quot;/&gt;&lt;wsp:rsid wsp:val=&quot;00D05B26&quot;/&gt;&lt;wsp:rsid wsp:val=&quot;00D05EDA&quot;/&gt;&lt;wsp:rsid wsp:val=&quot;00D07190&quot;/&gt;&lt;wsp:rsid wsp:val=&quot;00D10B9B&quot;/&gt;&lt;wsp:rsid wsp:val=&quot;00D10F37&quot;/&gt;&lt;wsp:rsid wsp:val=&quot;00D1127D&quot;/&gt;&lt;wsp:rsid wsp:val=&quot;00D11284&quot;/&gt;&lt;wsp:rsid wsp:val=&quot;00D11ADF&quot;/&gt;&lt;wsp:rsid wsp:val=&quot;00D11F23&quot;/&gt;&lt;wsp:rsid wsp:val=&quot;00D12B5D&quot;/&gt;&lt;wsp:rsid wsp:val=&quot;00D13B3A&quot;/&gt;&lt;wsp:rsid wsp:val=&quot;00D1409B&quot;/&gt;&lt;wsp:rsid wsp:val=&quot;00D14522&quot;/&gt;&lt;wsp:rsid wsp:val=&quot;00D161A9&quot;/&gt;&lt;wsp:rsid wsp:val=&quot;00D16AD1&quot;/&gt;&lt;wsp:rsid wsp:val=&quot;00D16BB4&quot;/&gt;&lt;wsp:rsid wsp:val=&quot;00D210B4&quot;/&gt;&lt;wsp:rsid wsp:val=&quot;00D21E34&quot;/&gt;&lt;wsp:rsid wsp:val=&quot;00D2312E&quot;/&gt;&lt;wsp:rsid wsp:val=&quot;00D233BC&quot;/&gt;&lt;wsp:rsid wsp:val=&quot;00D24084&quot;/&gt;&lt;wsp:rsid wsp:val=&quot;00D249D9&quot;/&gt;&lt;wsp:rsid wsp:val=&quot;00D2525A&quot;/&gt;&lt;wsp:rsid wsp:val=&quot;00D303D0&quot;/&gt;&lt;wsp:rsid wsp:val=&quot;00D31B03&quot;/&gt;&lt;wsp:rsid wsp:val=&quot;00D327B2&quot;/&gt;&lt;wsp:rsid wsp:val=&quot;00D32C58&quot;/&gt;&lt;wsp:rsid wsp:val=&quot;00D32C8C&quot;/&gt;&lt;wsp:rsid wsp:val=&quot;00D33223&quot;/&gt;&lt;wsp:rsid wsp:val=&quot;00D35ABB&quot;/&gt;&lt;wsp:rsid wsp:val=&quot;00D375DE&quot;/&gt;&lt;wsp:rsid wsp:val=&quot;00D375E0&quot;/&gt;&lt;wsp:rsid wsp:val=&quot;00D3778A&quot;/&gt;&lt;wsp:rsid wsp:val=&quot;00D4070F&quot;/&gt;&lt;wsp:rsid wsp:val=&quot;00D414C3&quot;/&gt;&lt;wsp:rsid wsp:val=&quot;00D41AF1&quot;/&gt;&lt;wsp:rsid wsp:val=&quot;00D42135&quot;/&gt;&lt;wsp:rsid wsp:val=&quot;00D430C2&quot;/&gt;&lt;wsp:rsid wsp:val=&quot;00D43181&quot;/&gt;&lt;wsp:rsid wsp:val=&quot;00D448DB&quot;/&gt;&lt;wsp:rsid wsp:val=&quot;00D456D6&quot;/&gt;&lt;wsp:rsid wsp:val=&quot;00D458BB&quot;/&gt;&lt;wsp:rsid wsp:val=&quot;00D47B60&quot;/&gt;&lt;wsp:rsid wsp:val=&quot;00D51740&quot;/&gt;&lt;wsp:rsid wsp:val=&quot;00D5176C&quot;/&gt;&lt;wsp:rsid wsp:val=&quot;00D520ED&quot;/&gt;&lt;wsp:rsid wsp:val=&quot;00D5227C&quot;/&gt;&lt;wsp:rsid wsp:val=&quot;00D52878&quot;/&gt;&lt;wsp:rsid wsp:val=&quot;00D53130&quot;/&gt;&lt;wsp:rsid wsp:val=&quot;00D53496&quot;/&gt;&lt;wsp:rsid wsp:val=&quot;00D5414E&quot;/&gt;&lt;wsp:rsid wsp:val=&quot;00D5472B&quot;/&gt;&lt;wsp:rsid wsp:val=&quot;00D605F1&quot;/&gt;&lt;wsp:rsid wsp:val=&quot;00D61976&quot;/&gt;&lt;wsp:rsid wsp:val=&quot;00D63163&quot;/&gt;&lt;wsp:rsid wsp:val=&quot;00D6339C&quot;/&gt;&lt;wsp:rsid wsp:val=&quot;00D638DE&quot;/&gt;&lt;wsp:rsid wsp:val=&quot;00D673D5&quot;/&gt;&lt;wsp:rsid wsp:val=&quot;00D67ED7&quot;/&gt;&lt;wsp:rsid wsp:val=&quot;00D735B5&quot;/&gt;&lt;wsp:rsid wsp:val=&quot;00D738D6&quot;/&gt;&lt;wsp:rsid wsp:val=&quot;00D75439&quot;/&gt;&lt;wsp:rsid wsp:val=&quot;00D755EB&quot;/&gt;&lt;wsp:rsid wsp:val=&quot;00D75FF7&quot;/&gt;&lt;wsp:rsid wsp:val=&quot;00D76FC0&quot;/&gt;&lt;wsp:rsid wsp:val=&quot;00D77495&quot;/&gt;&lt;wsp:rsid wsp:val=&quot;00D8066E&quot;/&gt;&lt;wsp:rsid wsp:val=&quot;00D81079&quot;/&gt;&lt;wsp:rsid wsp:val=&quot;00D82F53&quot;/&gt;&lt;wsp:rsid wsp:val=&quot;00D84114&quot;/&gt;&lt;wsp:rsid wsp:val=&quot;00D841D8&quot;/&gt;&lt;wsp:rsid wsp:val=&quot;00D86EC6&quot;/&gt;&lt;wsp:rsid wsp:val=&quot;00D87E00&quot;/&gt;&lt;wsp:rsid wsp:val=&quot;00D905C2&quot;/&gt;&lt;wsp:rsid wsp:val=&quot;00D90999&quot;/&gt;&lt;wsp:rsid wsp:val=&quot;00D9134D&quot;/&gt;&lt;wsp:rsid wsp:val=&quot;00D96D35&quot;/&gt;&lt;wsp:rsid wsp:val=&quot;00DA0A6A&quot;/&gt;&lt;wsp:rsid wsp:val=&quot;00DA0FAA&quot;/&gt;&lt;wsp:rsid wsp:val=&quot;00DA5592&quot;/&gt;&lt;wsp:rsid wsp:val=&quot;00DA5879&quot;/&gt;&lt;wsp:rsid wsp:val=&quot;00DA7784&quot;/&gt;&lt;wsp:rsid wsp:val=&quot;00DA7903&quot;/&gt;&lt;wsp:rsid wsp:val=&quot;00DA7A03&quot;/&gt;&lt;wsp:rsid wsp:val=&quot;00DB06DB&quot;/&gt;&lt;wsp:rsid wsp:val=&quot;00DB0C25&quot;/&gt;&lt;wsp:rsid wsp:val=&quot;00DB0FC0&quot;/&gt;&lt;wsp:rsid wsp:val=&quot;00DB146A&quot;/&gt;&lt;wsp:rsid wsp:val=&quot;00DB1818&quot;/&gt;&lt;wsp:rsid wsp:val=&quot;00DB186C&quot;/&gt;&lt;wsp:rsid wsp:val=&quot;00DB36FA&quot;/&gt;&lt;wsp:rsid wsp:val=&quot;00DB535A&quot;/&gt;&lt;wsp:rsid wsp:val=&quot;00DB5F60&quot;/&gt;&lt;wsp:rsid wsp:val=&quot;00DB6E8A&quot;/&gt;&lt;wsp:rsid wsp:val=&quot;00DB7137&quot;/&gt;&lt;wsp:rsid wsp:val=&quot;00DB7613&quot;/&gt;&lt;wsp:rsid wsp:val=&quot;00DB78E1&quot;/&gt;&lt;wsp:rsid wsp:val=&quot;00DC0703&quot;/&gt;&lt;wsp:rsid wsp:val=&quot;00DC0845&quot;/&gt;&lt;wsp:rsid wsp:val=&quot;00DC309B&quot;/&gt;&lt;wsp:rsid wsp:val=&quot;00DC3AA4&quot;/&gt;&lt;wsp:rsid wsp:val=&quot;00DC3B80&quot;/&gt;&lt;wsp:rsid wsp:val=&quot;00DC3D81&quot;/&gt;&lt;wsp:rsid wsp:val=&quot;00DC414E&quot;/&gt;&lt;wsp:rsid wsp:val=&quot;00DC4DA2&quot;/&gt;&lt;wsp:rsid wsp:val=&quot;00DC59BF&quot;/&gt;&lt;wsp:rsid wsp:val=&quot;00DC69E3&quot;/&gt;&lt;wsp:rsid wsp:val=&quot;00DC6B71&quot;/&gt;&lt;wsp:rsid wsp:val=&quot;00DC6FA8&quot;/&gt;&lt;wsp:rsid wsp:val=&quot;00DD0CA8&quot;/&gt;&lt;wsp:rsid wsp:val=&quot;00DD29AF&quot;/&gt;&lt;wsp:rsid wsp:val=&quot;00DE0452&quot;/&gt;&lt;wsp:rsid wsp:val=&quot;00DE21B5&quot;/&gt;&lt;wsp:rsid wsp:val=&quot;00DE277F&quot;/&gt;&lt;wsp:rsid wsp:val=&quot;00DE35F3&quot;/&gt;&lt;wsp:rsid wsp:val=&quot;00DE427B&quot;/&gt;&lt;wsp:rsid wsp:val=&quot;00DE656B&quot;/&gt;&lt;wsp:rsid wsp:val=&quot;00DE7578&quot;/&gt;&lt;wsp:rsid wsp:val=&quot;00DE7914&quot;/&gt;&lt;wsp:rsid wsp:val=&quot;00DE7EF6&quot;/&gt;&lt;wsp:rsid wsp:val=&quot;00DF1CA8&quot;/&gt;&lt;wsp:rsid wsp:val=&quot;00DF2B1F&quot;/&gt;&lt;wsp:rsid wsp:val=&quot;00DF42C5&quot;/&gt;&lt;wsp:rsid wsp:val=&quot;00DF62CD&quot;/&gt;&lt;wsp:rsid wsp:val=&quot;00DF7DFF&quot;/&gt;&lt;wsp:rsid wsp:val=&quot;00E02796&quot;/&gt;&lt;wsp:rsid wsp:val=&quot;00E03C30&quot;/&gt;&lt;wsp:rsid wsp:val=&quot;00E12746&quot;/&gt;&lt;wsp:rsid wsp:val=&quot;00E12C04&quot;/&gt;&lt;wsp:rsid wsp:val=&quot;00E149C7&quot;/&gt;&lt;wsp:rsid wsp:val=&quot;00E156B0&quot;/&gt;&lt;wsp:rsid wsp:val=&quot;00E16A9E&quot;/&gt;&lt;wsp:rsid wsp:val=&quot;00E1768A&quot;/&gt;&lt;wsp:rsid wsp:val=&quot;00E22F59&quot;/&gt;&lt;wsp:rsid wsp:val=&quot;00E27409&quot;/&gt;&lt;wsp:rsid wsp:val=&quot;00E30C5D&quot;/&gt;&lt;wsp:rsid wsp:val=&quot;00E3243A&quot;/&gt;&lt;wsp:rsid wsp:val=&quot;00E32E32&quot;/&gt;&lt;wsp:rsid wsp:val=&quot;00E333BC&quot;/&gt;&lt;wsp:rsid wsp:val=&quot;00E339F2&quot;/&gt;&lt;wsp:rsid wsp:val=&quot;00E36011&quot;/&gt;&lt;wsp:rsid wsp:val=&quot;00E372CF&quot;/&gt;&lt;wsp:rsid wsp:val=&quot;00E4018A&quot;/&gt;&lt;wsp:rsid wsp:val=&quot;00E409F4&quot;/&gt;&lt;wsp:rsid wsp:val=&quot;00E42B98&quot;/&gt;&lt;wsp:rsid wsp:val=&quot;00E46399&quot;/&gt;&lt;wsp:rsid wsp:val=&quot;00E47011&quot;/&gt;&lt;wsp:rsid wsp:val=&quot;00E47053&quot;/&gt;&lt;wsp:rsid wsp:val=&quot;00E5336A&quot;/&gt;&lt;wsp:rsid wsp:val=&quot;00E5573A&quot;/&gt;&lt;wsp:rsid wsp:val=&quot;00E57469&quot;/&gt;&lt;wsp:rsid wsp:val=&quot;00E5754D&quot;/&gt;&lt;wsp:rsid wsp:val=&quot;00E575E9&quot;/&gt;&lt;wsp:rsid wsp:val=&quot;00E57850&quot;/&gt;&lt;wsp:rsid wsp:val=&quot;00E6034B&quot;/&gt;&lt;wsp:rsid wsp:val=&quot;00E609DD&quot;/&gt;&lt;wsp:rsid wsp:val=&quot;00E61324&quot;/&gt;&lt;wsp:rsid wsp:val=&quot;00E65412&quot;/&gt;&lt;wsp:rsid wsp:val=&quot;00E65BCF&quot;/&gt;&lt;wsp:rsid wsp:val=&quot;00E65DED&quot;/&gt;&lt;wsp:rsid wsp:val=&quot;00E66711&quot;/&gt;&lt;wsp:rsid wsp:val=&quot;00E673A0&quot;/&gt;&lt;wsp:rsid wsp:val=&quot;00E70611&quot;/&gt;&lt;wsp:rsid wsp:val=&quot;00E71455&quot;/&gt;&lt;wsp:rsid wsp:val=&quot;00E7177E&quot;/&gt;&lt;wsp:rsid wsp:val=&quot;00E71972&quot;/&gt;&lt;wsp:rsid wsp:val=&quot;00E747F7&quot;/&gt;&lt;wsp:rsid wsp:val=&quot;00E74BE6&quot;/&gt;&lt;wsp:rsid wsp:val=&quot;00E74EBE&quot;/&gt;&lt;wsp:rsid wsp:val=&quot;00E7594D&quot;/&gt;&lt;wsp:rsid wsp:val=&quot;00E77645&quot;/&gt;&lt;wsp:rsid wsp:val=&quot;00E810A8&quot;/&gt;&lt;wsp:rsid wsp:val=&quot;00E817BC&quot;/&gt;&lt;wsp:rsid wsp:val=&quot;00E81C16&quot;/&gt;&lt;wsp:rsid wsp:val=&quot;00E848F3&quot;/&gt;&lt;wsp:rsid wsp:val=&quot;00E8796C&quot;/&gt;&lt;wsp:rsid wsp:val=&quot;00E90763&quot;/&gt;&lt;wsp:rsid wsp:val=&quot;00E90FA7&quot;/&gt;&lt;wsp:rsid wsp:val=&quot;00E94D1B&quot;/&gt;&lt;wsp:rsid wsp:val=&quot;00E94FAA&quot;/&gt;&lt;wsp:rsid wsp:val=&quot;00E95437&quot;/&gt;&lt;wsp:rsid wsp:val=&quot;00E9759D&quot;/&gt;&lt;wsp:rsid wsp:val=&quot;00E97747&quot;/&gt;&lt;wsp:rsid wsp:val=&quot;00E97D0F&quot;/&gt;&lt;wsp:rsid wsp:val=&quot;00EA1631&quot;/&gt;&lt;wsp:rsid wsp:val=&quot;00EA1829&quot;/&gt;&lt;wsp:rsid wsp:val=&quot;00EA3662&quot;/&gt;&lt;wsp:rsid wsp:val=&quot;00EA41A9&quot;/&gt;&lt;wsp:rsid wsp:val=&quot;00EA5938&quot;/&gt;&lt;wsp:rsid wsp:val=&quot;00EB002A&quot;/&gt;&lt;wsp:rsid wsp:val=&quot;00EB0368&quot;/&gt;&lt;wsp:rsid wsp:val=&quot;00EB1A28&quot;/&gt;&lt;wsp:rsid wsp:val=&quot;00EB3BB3&quot;/&gt;&lt;wsp:rsid wsp:val=&quot;00EB5255&quot;/&gt;&lt;wsp:rsid wsp:val=&quot;00EB7A99&quot;/&gt;&lt;wsp:rsid wsp:val=&quot;00EB7B32&quot;/&gt;&lt;wsp:rsid wsp:val=&quot;00EB7C9D&quot;/&gt;&lt;wsp:rsid wsp:val=&quot;00EB7DCC&quot;/&gt;&lt;wsp:rsid wsp:val=&quot;00EC1ED2&quot;/&gt;&lt;wsp:rsid wsp:val=&quot;00EC232E&quot;/&gt;&lt;wsp:rsid wsp:val=&quot;00EC4A25&quot;/&gt;&lt;wsp:rsid wsp:val=&quot;00EC5F9F&quot;/&gt;&lt;wsp:rsid wsp:val=&quot;00EC77C9&quot;/&gt;&lt;wsp:rsid wsp:val=&quot;00ED02D5&quot;/&gt;&lt;wsp:rsid wsp:val=&quot;00ED052E&quot;/&gt;&lt;wsp:rsid wsp:val=&quot;00ED0CEC&quot;/&gt;&lt;wsp:rsid wsp:val=&quot;00ED0FCD&quot;/&gt;&lt;wsp:rsid wsp:val=&quot;00ED1713&quot;/&gt;&lt;wsp:rsid wsp:val=&quot;00ED1E3B&quot;/&gt;&lt;wsp:rsid wsp:val=&quot;00ED2A65&quot;/&gt;&lt;wsp:rsid wsp:val=&quot;00ED407E&quot;/&gt;&lt;wsp:rsid wsp:val=&quot;00ED60FB&quot;/&gt;&lt;wsp:rsid wsp:val=&quot;00ED62A0&quot;/&gt;&lt;wsp:rsid wsp:val=&quot;00ED7CF8&quot;/&gt;&lt;wsp:rsid wsp:val=&quot;00EE1429&quot;/&gt;&lt;wsp:rsid wsp:val=&quot;00EE3232&quot;/&gt;&lt;wsp:rsid wsp:val=&quot;00EE3A76&quot;/&gt;&lt;wsp:rsid wsp:val=&quot;00EE3DF6&quot;/&gt;&lt;wsp:rsid wsp:val=&quot;00EE4A7B&quot;/&gt;&lt;wsp:rsid wsp:val=&quot;00EF32F0&quot;/&gt;&lt;wsp:rsid wsp:val=&quot;00EF3E4D&quot;/&gt;&lt;wsp:rsid wsp:val=&quot;00EF4431&quot;/&gt;&lt;wsp:rsid wsp:val=&quot;00EF4A46&quot;/&gt;&lt;wsp:rsid wsp:val=&quot;00EF55D6&quot;/&gt;&lt;wsp:rsid wsp:val=&quot;00EF5881&quot;/&gt;&lt;wsp:rsid wsp:val=&quot;00EF7288&quot;/&gt;&lt;wsp:rsid wsp:val=&quot;00F001BE&quot;/&gt;&lt;wsp:rsid wsp:val=&quot;00F00616&quot;/&gt;&lt;wsp:rsid wsp:val=&quot;00F025A2&quot;/&gt;&lt;wsp:rsid wsp:val=&quot;00F03516&quot;/&gt;&lt;wsp:rsid wsp:val=&quot;00F041E3&quot;/&gt;&lt;wsp:rsid wsp:val=&quot;00F04712&quot;/&gt;&lt;wsp:rsid wsp:val=&quot;00F06B5C&quot;/&gt;&lt;wsp:rsid wsp:val=&quot;00F10EAC&quot;/&gt;&lt;wsp:rsid wsp:val=&quot;00F12F2A&quot;/&gt;&lt;wsp:rsid wsp:val=&quot;00F153A0&quot;/&gt;&lt;wsp:rsid wsp:val=&quot;00F15599&quot;/&gt;&lt;wsp:rsid wsp:val=&quot;00F2082B&quot;/&gt;&lt;wsp:rsid wsp:val=&quot;00F21111&quot;/&gt;&lt;wsp:rsid wsp:val=&quot;00F22EC7&quot;/&gt;&lt;wsp:rsid wsp:val=&quot;00F256C0&quot;/&gt;&lt;wsp:rsid wsp:val=&quot;00F27640&quot;/&gt;&lt;wsp:rsid wsp:val=&quot;00F27983&quot;/&gt;&lt;wsp:rsid wsp:val=&quot;00F27A07&quot;/&gt;&lt;wsp:rsid wsp:val=&quot;00F3021C&quot;/&gt;&lt;wsp:rsid wsp:val=&quot;00F3149B&quot;/&gt;&lt;wsp:rsid wsp:val=&quot;00F32456&quot;/&gt;&lt;wsp:rsid wsp:val=&quot;00F324AF&quot;/&gt;&lt;wsp:rsid wsp:val=&quot;00F337EB&quot;/&gt;&lt;wsp:rsid wsp:val=&quot;00F34455&quot;/&gt;&lt;wsp:rsid wsp:val=&quot;00F34599&quot;/&gt;&lt;wsp:rsid wsp:val=&quot;00F35C51&quot;/&gt;&lt;wsp:rsid wsp:val=&quot;00F363CF&quot;/&gt;&lt;wsp:rsid wsp:val=&quot;00F406AA&quot;/&gt;&lt;wsp:rsid wsp:val=&quot;00F40A95&quot;/&gt;&lt;wsp:rsid wsp:val=&quot;00F416D2&quot;/&gt;&lt;wsp:rsid wsp:val=&quot;00F43741&quot;/&gt;&lt;wsp:rsid wsp:val=&quot;00F439C5&quot;/&gt;&lt;wsp:rsid wsp:val=&quot;00F50219&quot;/&gt;&lt;wsp:rsid wsp:val=&quot;00F50F0F&quot;/&gt;&lt;wsp:rsid wsp:val=&quot;00F51089&quot;/&gt;&lt;wsp:rsid wsp:val=&quot;00F52A51&quot;/&gt;&lt;wsp:rsid wsp:val=&quot;00F52F5C&quot;/&gt;&lt;wsp:rsid wsp:val=&quot;00F5655D&quot;/&gt;&lt;wsp:rsid wsp:val=&quot;00F60222&quot;/&gt;&lt;wsp:rsid wsp:val=&quot;00F6139F&quot;/&gt;&lt;wsp:rsid wsp:val=&quot;00F633D6&quot;/&gt;&lt;wsp:rsid wsp:val=&quot;00F653B8&quot;/&gt;&lt;wsp:rsid wsp:val=&quot;00F67B60&quot;/&gt;&lt;wsp:rsid wsp:val=&quot;00F70431&quot;/&gt;&lt;wsp:rsid wsp:val=&quot;00F70F41&quot;/&gt;&lt;wsp:rsid wsp:val=&quot;00F71601&quot;/&gt;&lt;wsp:rsid wsp:val=&quot;00F7435B&quot;/&gt;&lt;wsp:rsid wsp:val=&quot;00F75568&quot;/&gt;&lt;wsp:rsid wsp:val=&quot;00F77B1D&quot;/&gt;&lt;wsp:rsid wsp:val=&quot;00F80515&quot;/&gt;&lt;wsp:rsid wsp:val=&quot;00F81E11&quot;/&gt;&lt;wsp:rsid wsp:val=&quot;00F8398D&quot;/&gt;&lt;wsp:rsid wsp:val=&quot;00F91563&quot;/&gt;&lt;wsp:rsid wsp:val=&quot;00F917B4&quot;/&gt;&lt;wsp:rsid wsp:val=&quot;00F93017&quot;/&gt;&lt;wsp:rsid wsp:val=&quot;00F9312B&quot;/&gt;&lt;wsp:rsid wsp:val=&quot;00F9635D&quot;/&gt;&lt;wsp:rsid wsp:val=&quot;00FA086A&quot;/&gt;&lt;wsp:rsid wsp:val=&quot;00FA11EF&quot;/&gt;&lt;wsp:rsid wsp:val=&quot;00FA1266&quot;/&gt;&lt;wsp:rsid wsp:val=&quot;00FA1856&quot;/&gt;&lt;wsp:rsid wsp:val=&quot;00FA20B0&quot;/&gt;&lt;wsp:rsid wsp:val=&quot;00FA2DA8&quot;/&gt;&lt;wsp:rsid wsp:val=&quot;00FA406B&quot;/&gt;&lt;wsp:rsid wsp:val=&quot;00FA4264&quot;/&gt;&lt;wsp:rsid wsp:val=&quot;00FA5F16&quot;/&gt;&lt;wsp:rsid wsp:val=&quot;00FA7808&quot;/&gt;&lt;wsp:rsid wsp:val=&quot;00FA7875&quot;/&gt;&lt;wsp:rsid wsp:val=&quot;00FB03D9&quot;/&gt;&lt;wsp:rsid wsp:val=&quot;00FB1253&quot;/&gt;&lt;wsp:rsid wsp:val=&quot;00FB27DF&quot;/&gt;&lt;wsp:rsid wsp:val=&quot;00FB35CF&quot;/&gt;&lt;wsp:rsid wsp:val=&quot;00FB4BAA&quot;/&gt;&lt;wsp:rsid wsp:val=&quot;00FB56DC&quot;/&gt;&lt;wsp:rsid wsp:val=&quot;00FB5C6C&quot;/&gt;&lt;wsp:rsid wsp:val=&quot;00FC00AD&quot;/&gt;&lt;wsp:rsid wsp:val=&quot;00FC1192&quot;/&gt;&lt;wsp:rsid wsp:val=&quot;00FC160C&quot;/&gt;&lt;wsp:rsid wsp:val=&quot;00FC2BBE&quot;/&gt;&lt;wsp:rsid wsp:val=&quot;00FC5DB5&quot;/&gt;&lt;wsp:rsid wsp:val=&quot;00FC6A58&quot;/&gt;&lt;wsp:rsid wsp:val=&quot;00FC6E87&quot;/&gt;&lt;wsp:rsid wsp:val=&quot;00FD0764&quot;/&gt;&lt;wsp:rsid wsp:val=&quot;00FD12AB&quot;/&gt;&lt;wsp:rsid wsp:val=&quot;00FD478D&quot;/&gt;&lt;wsp:rsid wsp:val=&quot;00FD5539&quot;/&gt;&lt;wsp:rsid wsp:val=&quot;00FD6EFE&quot;/&gt;&lt;wsp:rsid wsp:val=&quot;00FE0745&quot;/&gt;&lt;wsp:rsid wsp:val=&quot;00FE10FE&quot;/&gt;&lt;wsp:rsid wsp:val=&quot;00FE29FF&quot;/&gt;&lt;wsp:rsid wsp:val=&quot;00FE2E07&quot;/&gt;&lt;wsp:rsid wsp:val=&quot;00FE302B&quot;/&gt;&lt;wsp:rsid wsp:val=&quot;00FE3881&quot;/&gt;&lt;wsp:rsid wsp:val=&quot;00FE4DC5&quot;/&gt;&lt;wsp:rsid wsp:val=&quot;00FE5673&quot;/&gt;&lt;wsp:rsid wsp:val=&quot;00FE6616&quot;/&gt;&lt;wsp:rsid wsp:val=&quot;00FE7FA6&quot;/&gt;&lt;wsp:rsid wsp:val=&quot;00FF1377&quot;/&gt;&lt;wsp:rsid wsp:val=&quot;00FF19DB&quot;/&gt;&lt;wsp:rsid wsp:val=&quot;00FF2D91&quot;/&gt;&lt;wsp:rsid wsp:val=&quot;00FF31F0&quot;/&gt;&lt;wsp:rsid wsp:val=&quot;00FF54C2&quot;/&gt;&lt;/wsp:rsids&gt;&lt;/w:docPr&gt;&lt;w:body&gt;&lt;wx:sect&gt;&lt;w:p wsp:rsidR=&quot;00000000&quot; wsp:rsidRPr=&quot;00B805F0&quot; wsp:rsidRDefault=&quot;00B805F0&quot; wsp:rsidP=&quot;00B805F0&quot;&gt;&lt;m:oMathPara&gt;&lt;m:oMath&gt;&lt;m:func&gt;&lt;m:funcPr&gt;&lt;m:ctrlPr&gt;&lt;aml:annotation aml:id=&quot;0&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aml:content&gt;&lt;/aml:annotation&gt;&lt;/m:ctrlPr&gt;&lt;/m:funcPr&gt;&lt;m:fName&gt;&lt;m:r&gt;&lt;aml:annotation aml:id=&quot;1&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max&lt;/m:t&gt;&lt;/aml:content&gt;&lt;/aml:annotation&gt;&lt;/m:r&gt;&lt;/m:fName&gt;&lt;m:e&gt;&lt;m:d&gt;&lt;m:dPr&gt;&lt;m:begChr m:val=&quot;[&quot;/&gt;&lt;m:endChr m:val=&quot;]&quot;/&gt;&lt;m:ctrlPr&gt;&lt;aml:annotation aml:id=&quot;2&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dPr&gt;&lt;m:e&gt;&lt;m:eqArr&gt;&lt;m:eqArrPr&gt;&lt;m:ctrlPr&gt;&lt;aml:annotation aml:id=&quot;3&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eqArrPr&gt;&lt;m:e&gt;&lt;m:r&gt;&lt;aml:annotation aml:id=&quot;4&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rPr&gt;&lt;m:t&gt;-25 -10.&lt;/m:t&gt;&lt;/aml:content&gt;&lt;/aml:annotation&gt;&lt;/m:r&gt;&lt;m:sSub&gt;&lt;m:sSubPr&gt;&lt;m:ctrlPr&gt;&lt;aml:annotation aml:id=&quot;5&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sSubPr&gt;&lt;m:e&gt;&lt;m:r&gt;&lt;aml:annotation aml:id=&quot;6&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rPr&gt;&lt;m:t&gt;log&lt;/m:t&gt;&lt;/aml:content&gt;&lt;/aml:annotation&gt;&lt;/m:r&gt;&lt;/m:e&gt;&lt;m:sub&gt;&lt;m:r&gt;&lt;aml:annotation aml:id=&quot;7&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10&lt;/m:t&gt;&lt;/aml:content&gt;&lt;/aml:annotation&gt;&lt;/m:r&gt;&lt;/m:sub&gt;&lt;/m:sSub&gt;&lt;m:d&gt;&lt;m:dPr&gt;&lt;m:ctrlPr&gt;&lt;aml:annotation aml:id=&quot;8&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dPr&gt;&lt;m:e&gt;&lt;m:f&gt;&lt;m:fPr&gt;&lt;m:ctrlPr&gt;&lt;aml:annotation aml:id=&quot;9&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fPr&gt;&lt;m:num&gt;&lt;m:sSub&gt;&lt;m:sSubPr&gt;&lt;m:ctrlPr&gt;&lt;aml:annotation aml:id=&quot;10&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sSubPr&gt;&lt;m:e&gt;&lt;m:r&gt;&lt;aml:annotation aml:id=&quot;11&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rPr&gt;&lt;m:t&gt;N&lt;/m:t&gt;&lt;/aml:content&gt;&lt;/aml:annotation&gt;&lt;/m:r&gt;&lt;/m:e&gt;&lt;m:sub&gt;&lt;m:r&gt;&lt;aml:annotation aml:id=&quot;12&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RB&lt;/m:t&gt;&lt;/aml:content&gt;&lt;/aml:annotation&gt;&lt;/m:r&gt;&lt;/m:sub&gt;&lt;/m:sSub&gt;&lt;/m:num&gt;&lt;m:den&gt;&lt;m:sSub&gt;&lt;m:sSubPr&gt;&lt;m:ctrlPr&gt;&lt;aml:annotation aml:id=&quot;13&quot; w:type=&quot;Word.Insertion&quot; aml:author=&quot;R&amp;amp;S&quot; aml:createdate=&quot;2018-11-01T20:09:00Z&quot;&gt;&lt;aml:content&gt;&lt;w:rPr&gt;&lt;w:rFonts w:ascii=&quot;Cambria Math&quot; w:fareast=&quot;Malgun Gothic&quot; w:h-ansi=&quot;Cambria Math&quot;/&gt;&lt;wx:font wx:val=&quot;Cambria Math&quot;/&gt;&lt;w:sz w:val=&quot;18&quot;/&gt;&lt;w:vertAlign w:val=&quot;subscript&quot;/&gt;&lt;/w:rPr&gt;&lt;/aml:content&gt;&lt;/aml:annotation&gt;&lt;/m:ctrlPr&gt;&lt;/m:sSubPr&gt;&lt;m:e&gt;&lt;m:r&gt;&lt;aml:annotation aml:id=&quot;14&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vertAlign w:val=&quot;subscript&quot;/&gt;&lt;/w:rPr&gt;&lt;m:t&gt;L&lt;/m:t&gt;&lt;/aml:content&gt;&lt;/aml:annotation&gt;&lt;/m:r&gt;&lt;/m:e&gt;&lt;m:sub&gt;&lt;m:r&gt;&lt;aml:annotation aml:id=&quot;15&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vertAlign w:val=&quot;subscript&quot;/&gt;&lt;/w:rPr&gt;&lt;m:t&gt;CRB&lt;/m:t&gt;&lt;/aml:content&gt;&lt;/aml:annotation&gt;&lt;/m:r&gt;&lt;/m:sub&gt;&lt;/m:sSub&gt;&lt;/m:den&gt;&lt;/m:f&gt;&lt;/m:e&gt;&lt;/m:d&gt;&lt;m:r&gt;&lt;aml:annotation aml:id=&quot;16&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rPr&gt;&lt;m:t&gt;,  &lt;/m:t&gt;&lt;/aml:content&gt;&lt;/aml:annotation&gt;&lt;/m:r&gt;&lt;m:ctrlPr&gt;&lt;aml:annotation aml:id=&quot;17&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vertAlign w:val=&quot;subscript&quot;/&gt;&lt;/w:rPr&gt;&lt;/aml:content&gt;&lt;/aml:annotation&gt;&lt;/m:ctrlPr&gt;&lt;/m:e&gt;&lt;m:e&gt;&lt;m:r&gt;&lt;aml:annotation aml:id=&quot;18&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rPr&gt;&lt;m:t&gt;20.&lt;/m:t&gt;&lt;/aml:content&gt;&lt;/aml:annotation&gt;&lt;/m:r&gt;&lt;m:sSub&gt;&lt;m:sSubPr&gt;&lt;m:ctrlPr&gt;&lt;aml:annotation aml:id=&quot;19&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sSubPr&gt;&lt;m:e&gt;&lt;m:r&gt;&lt;aml:annotation aml:id=&quot;20&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rPr&gt;&lt;m:t&gt;log&lt;/m:t&gt;&lt;/aml:content&gt;&lt;/aml:annotation&gt;&lt;/m:r&gt;&lt;/m:e&gt;&lt;m:sub&gt;&lt;m:r&gt;&lt;aml:annotation aml:id=&quot;21&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10&lt;/m:t&gt;&lt;/aml:content&gt;&lt;/aml:annotation&gt;&lt;/m:r&gt;&lt;/m:sub&gt;&lt;/m:sSub&gt;&lt;m:d&gt;&lt;m:dPr&gt;&lt;m:ctrlPr&gt;&lt;aml:annotation aml:id=&quot;22&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dPr&gt;&lt;m:e&gt;&lt;m:r&gt;&lt;aml:annotation aml:id=&quot;23&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rPr&gt;&lt;m:t&gt;EVM&lt;/m:t&gt;&lt;/aml:content&gt;&lt;/aml:annotation&gt;&lt;/m:r&gt;&lt;/m:e&gt;&lt;/m:d&gt;&lt;m:r&gt;&lt;aml:annotation aml:id=&quot;24&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 5.&lt;/m:t&gt;&lt;/aml:content&gt;&lt;/aml:annotation&gt;&lt;/m:r&gt;&lt;m:f&gt;&lt;m:fPr&gt;&lt;m:ctrlPr&gt;&lt;aml:annotation aml:id=&quot;25&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aml:content&gt;&lt;/aml:annotation&gt;&lt;/m:ctrlPr&gt;&lt;/m:fPr&gt;&lt;m:num&gt;&lt;m:d&gt;&lt;m:dPr&gt;&lt;m:ctrlPr&gt;&lt;aml:annotation aml:id=&quot;26&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aml:content&gt;&lt;/aml:annotation&gt;&lt;/m:ctrlPr&gt;&lt;/m:dPr&gt;&lt;m:e&gt;&lt;m:sSub&gt;&lt;m:sSubPr&gt;&lt;m:ctrlPr&gt;&lt;aml:annotation aml:id=&quot;27&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aml:content&gt;&lt;/aml:annotation&gt;&lt;/m:ctrlPr&gt;&lt;/m:sSubPr&gt;&lt;m:e&gt;&lt;m:r&gt;&lt;aml:annotation aml:id=&quot;28&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a?・EEEE・/m:t&gt;&lt;/aml:content&gt;&lt;/aml:annotation&gt;&lt;/m:r&gt;&lt;/m:e&gt;&lt;m:sub&gt;&lt;m:r&gt;&lt;aml:annotation aml:id=&quot;29&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RB&lt;/m:t&gt;&lt;/aml:content&gt;&lt;/aml:annotation&gt;&lt;/m:r&gt;&lt;/m:sub&gt;&lt;/m:sSub&gt;&lt;/m:e&gt;&lt;m:e&gt;&lt;m:r&gt;&lt;aml:annotation aml:id=&quot;30&quot; w:type=&quot;Word.Insertion&quot; aml:author=&quot;R&amp;amp;S&quot; aic&quot;・ml:&quot; ・crew・ate・date=&quot;2018-11-01T20:09:00Z&quot;&gt;&lt;aml:content&gt;&lt;w:rPr&gt;&lt;w:rFonts w:ascii=&quot;Cambria Math&quot; w:fareast=&quot;Malgun Gothic&quot; w:h-ansi=&quot;Cambria Math&quot;/&gt;&lt;wx:font wx:val=&quot;Cambria Math&quot;/&gt;&lt;w:i/&gt;&lt;w:sz w:val=&quot;18&quot;/&gt;&lt;/w:rPr&gt;&lt;m:t&gt;-1&lt;/m:t&gt;&lt;/aml:content&gt;&lt;/aml:annotatic&quot;・on&gt;&lt;/m: ・r&gt;&lt;/m:・e&gt;&lt;/m:d&gt;&lt;/m:num&gt;&lt;m:den&gt;&lt;m:sSub&gt;&lt;m:sSubPr&gt;&lt;m:ctrlPr&gt;&lt;aml:annotation aml:id=&quot;31&quot; w:type=&quot;Word.Insertion&quot; aml:author=&quot;R&amp;amp;S&quot; aml:createdate=&quot;2018-11-01T20:09:00Z&quot;&gt;&lt;aml:content&gt;&lt;w:rPr&gt;&lt;w:rFonts w:ascii=&quot;Cambria Math&quot; w:fareast=&quot;Malgun Goth&quot;・ic&quot; w:h-an・si=&quot;Cambria Math&quot;/&gt;&lt;wx:font wx:val=&quot;Cambria Math&quot;/&gt;&lt;w:sz w:val=&quot;18&quot;/&gt;&lt;w:vertAlign w:val=&quot;subscript&quot;/&gt;&lt;/w:rPr&gt;&lt;/aml:content&gt;&lt;/aml:annotation&gt;&lt;/m:ctrlPr&gt;&lt;/m:sSubPr&gt;&lt;m:e&gt;&lt;m:r&gt;&lt;aml:annotation aml:id=&quot;32&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vertAlign w:val=&quot;subscript&quot;/&gt;&lt;/w:rPr&gt;&lt;m:t&gt;L&lt;/m:t&gt;&lt;/aml:content&gt;&lt;/aml:annotation&gt;&lt;/m:r&gt;&lt;/m:e&gt;&lt;m:sub&gt;&lt;m:r&gt;&lt;aml:annotation aml:id=&quot;33&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vertAlign w:val=&quot;subscript&quot;/&gt;&lt;/w:rPr&gt;&lt;m:t&gt;CRB&lt;/m:t&gt;&lt;/aml:content&gt;&lt;/aml:annotation&gt;&lt;/m:r&gt;&lt;/m:sub&gt;&lt;/m:sSub&gt;&lt;/m:den&gt;&lt;/m:f&gt;&lt;m:r&gt;&lt;aml:annotation aml:id=&quot;34&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vertAlign w:val=&quot;subscript&quot;/&gt;&lt;/w:rPr&gt;&lt;m:t&gt;,&lt;/m:t&gt;&lt;/aml:content&gt;&lt;/aml:annotation&gt;&lt;/m:r&gt;&lt;m:ctrlPr&gt;&lt;aml:annotation aml:id=&quot;35&quot; w:type=&quot;Word.Insertion&quot; aml:author=&quot;R&amp;amp;S&quot; aml:createdate=&quot;2018-11-01T20:09:00Z&quot;&gt;&lt;aml:content&gt;&lt;w:rPr&gt;&lt;w:rFonts w:ascii=&quot;Cambria Math&quot; w:fareast=&quot;Cambria Math&quot; w:h-ansi=&quot;Cambria Math&quot; w:cs=&quot;Cambria Math&quot;/&gt;&lt;wx:font wx:val=&quot;Cambria Math&quot;/&gt;&lt;w:i/&gt;&lt;w:sz w:val=&quot;18&quot;/&gt;&lt;w:vertAlign w:val=&quot;subscript&quot;/&gt;&lt;/w:rPr&gt;&lt;/aml:content&gt;&lt;/aml:annotation&gt;&lt;/m:ctrlPr&gt;&lt;/m:e&gt;&lt;m:e&gt;&lt;m:r&gt;&lt;aml:annotation aml:id=&quot;36&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vertAlign w:val=&quot;subscript&quot;/&gt;&lt;/w:rPr&gt;&lt;m:t&gt; -55.1dBm&lt;/m:t&gt;&lt;/aml:content&gt;&lt;/aml:annotation&gt;&lt;/m:r&gt;&lt;m:r&gt;&lt;aml:annotation aml:id=&quot;37&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lt;/m:t&gt;&lt;/aml:content&gt;&lt;/aml:annotation&gt;&lt;/m:r&gt;&lt;m:sSub&gt;&lt;m:sSubPr&gt;&lt;m:ctrlPr&gt;&lt;aml:annotation aml:id=&quot;38&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aml:content&gt;&lt;/aml:annotation&gt;&lt;/m:ctrlPr&gt;&lt;/m:sSubPr&gt;&lt;m:e&gt;&lt;m:r&gt;&lt;aml:annotation aml:id=&quot;39&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P&lt;/m:t&gt;&lt;/aml:content&gt;&lt;/aml:annotation&gt;&lt;/m:r&gt;&lt;/m:e&gt;&lt;m:sub&gt;&lt;m:r&gt;&lt;aml:annotation aml:id=&quot;40&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RB&lt;/m:t&gt;&lt;/aml:content&gt;&lt;/aml:annotation&gt;&lt;/m:r&gt;&lt;/m:sub&gt;&lt;/m:sSub&gt;&lt;m:ctrlPr&gt;&lt;aml:annotation aml:id=&quot;41&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aml:content&gt;&lt;/aml:annotation&gt;&lt;/m:ctrlPr&gt;&lt;/m:e&gt;&lt;/m:eqArr&gt;&lt;/m:e&gt;&lt;/m:d&gt;&lt;/m:e&gt;&lt;/m:func&gt;&lt;/m:oMath&gt;&lt;/m:oMathPara&gt;&lt;/w:p&gt;&lt;w:sectPr wsp:rsidR=&quot;00000000&quot; wsp:rsidRPr=&quot;00B805F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6" o:title="" chromakey="white"/>
                </v:shape>
              </w:pict>
            </w:r>
          </w:p>
          <w:p w14:paraId="5E57D008" w14:textId="77777777" w:rsidR="006F2313" w:rsidRPr="007A4E9C" w:rsidRDefault="006F2313" w:rsidP="001269E9">
            <w:pPr>
              <w:keepNext/>
              <w:keepLines/>
              <w:spacing w:after="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69D4A2F6"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Any non-allocated (NOTE 2)</w:t>
            </w:r>
          </w:p>
        </w:tc>
      </w:tr>
      <w:tr w:rsidR="006F2313" w:rsidRPr="007A4E9C" w14:paraId="71550AB0" w14:textId="77777777" w:rsidTr="001269E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D1F6C3" w14:textId="77777777" w:rsidR="006F2313" w:rsidRPr="007A4E9C" w:rsidRDefault="006F2313" w:rsidP="001269E9">
            <w:pPr>
              <w:keepNext/>
              <w:keepLines/>
              <w:spacing w:after="0"/>
              <w:jc w:val="center"/>
              <w:rPr>
                <w:rFonts w:ascii="Arial" w:eastAsia="Malgun Gothic" w:hAnsi="Arial" w:cs="Arial"/>
                <w:b/>
                <w:sz w:val="18"/>
              </w:rPr>
            </w:pPr>
            <w:r w:rsidRPr="007A4E9C">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8F48429"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77EF343"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C47070F" w14:textId="77777777" w:rsidR="006F2313" w:rsidRPr="007A4E9C" w:rsidRDefault="006F2313" w:rsidP="001269E9">
            <w:pPr>
              <w:keepNext/>
              <w:keepLines/>
              <w:spacing w:after="0"/>
              <w:rPr>
                <w:rFonts w:ascii="Arial" w:eastAsia="Malgun Gothic" w:hAnsi="Arial" w:cs="Arial"/>
                <w:sz w:val="18"/>
              </w:rPr>
            </w:pPr>
            <w:r w:rsidRPr="007A4E9C">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BE6D3B8"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Image frequencies (NOTES 2, 3)</w:t>
            </w:r>
          </w:p>
        </w:tc>
      </w:tr>
      <w:tr w:rsidR="006F2313" w:rsidRPr="007A4E9C" w14:paraId="6692C089" w14:textId="77777777" w:rsidTr="001269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801C3" w14:textId="77777777" w:rsidR="006F2313" w:rsidRPr="007A4E9C" w:rsidRDefault="006F2313" w:rsidP="001269E9">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918D" w14:textId="77777777" w:rsidR="006F2313" w:rsidRPr="007A4E9C" w:rsidRDefault="006F2313" w:rsidP="001269E9">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5B47D6D"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83CA912" w14:textId="77777777" w:rsidR="006F2313" w:rsidRPr="007A4E9C" w:rsidRDefault="006F2313" w:rsidP="001269E9">
            <w:pPr>
              <w:keepNext/>
              <w:keepLines/>
              <w:spacing w:after="0"/>
              <w:rPr>
                <w:rFonts w:ascii="Arial" w:eastAsia="Malgun Gothic" w:hAnsi="Arial" w:cs="Arial"/>
                <w:sz w:val="18"/>
              </w:rPr>
            </w:pPr>
            <w:r w:rsidRPr="007A4E9C">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EF5A7" w14:textId="77777777" w:rsidR="006F2313" w:rsidRPr="007A4E9C" w:rsidRDefault="006F2313" w:rsidP="001269E9">
            <w:pPr>
              <w:spacing w:after="0"/>
              <w:rPr>
                <w:rFonts w:ascii="Arial" w:eastAsia="Malgun Gothic" w:hAnsi="Arial" w:cs="Arial"/>
                <w:sz w:val="18"/>
              </w:rPr>
            </w:pPr>
          </w:p>
        </w:tc>
      </w:tr>
      <w:tr w:rsidR="006F2313" w:rsidRPr="007A4E9C" w14:paraId="3C4469FB" w14:textId="77777777" w:rsidTr="001269E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142CE" w14:textId="77777777" w:rsidR="006F2313" w:rsidRPr="007A4E9C" w:rsidRDefault="006F2313" w:rsidP="001269E9">
            <w:pPr>
              <w:keepNext/>
              <w:keepLines/>
              <w:spacing w:after="0"/>
              <w:jc w:val="center"/>
              <w:rPr>
                <w:rFonts w:ascii="Arial" w:eastAsia="Malgun Gothic" w:hAnsi="Arial" w:cs="Arial"/>
                <w:b/>
                <w:sz w:val="18"/>
              </w:rPr>
            </w:pPr>
            <w:r w:rsidRPr="007A4E9C">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09C960E"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23559EC"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3C78D79" w14:textId="77777777" w:rsidR="006F2313" w:rsidRPr="007A4E9C" w:rsidRDefault="006F2313" w:rsidP="001269E9">
            <w:pPr>
              <w:keepNext/>
              <w:keepLines/>
              <w:spacing w:after="0"/>
              <w:rPr>
                <w:rFonts w:ascii="Arial" w:eastAsia="Malgun Gothic" w:hAnsi="Arial" w:cs="Arial"/>
                <w:sz w:val="18"/>
              </w:rPr>
            </w:pPr>
            <w:r w:rsidRPr="007A4E9C">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98B3387"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Carrier frequency (NOTES 4, 5)</w:t>
            </w:r>
          </w:p>
        </w:tc>
      </w:tr>
      <w:tr w:rsidR="006F2313" w:rsidRPr="007A4E9C" w14:paraId="2D9BFA73" w14:textId="77777777" w:rsidTr="001269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294E8" w14:textId="77777777" w:rsidR="006F2313" w:rsidRPr="007A4E9C" w:rsidRDefault="006F2313" w:rsidP="001269E9">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75024" w14:textId="77777777" w:rsidR="006F2313" w:rsidRPr="007A4E9C" w:rsidRDefault="006F2313" w:rsidP="001269E9">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C0A2FF9"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DDF3474" w14:textId="77777777" w:rsidR="006F2313" w:rsidRPr="007A4E9C" w:rsidRDefault="006F2313" w:rsidP="001269E9">
            <w:pPr>
              <w:keepNext/>
              <w:keepLines/>
              <w:spacing w:after="0"/>
              <w:rPr>
                <w:rFonts w:ascii="Arial" w:eastAsia="Malgun Gothic" w:hAnsi="Arial" w:cs="Arial"/>
                <w:sz w:val="18"/>
              </w:rPr>
            </w:pPr>
            <w:r w:rsidRPr="007A4E9C">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C2D8C" w14:textId="77777777" w:rsidR="006F2313" w:rsidRPr="007A4E9C" w:rsidRDefault="006F2313" w:rsidP="001269E9">
            <w:pPr>
              <w:spacing w:after="0"/>
              <w:rPr>
                <w:rFonts w:ascii="Arial" w:eastAsia="Malgun Gothic" w:hAnsi="Arial" w:cs="Arial"/>
                <w:sz w:val="18"/>
              </w:rPr>
            </w:pPr>
          </w:p>
        </w:tc>
      </w:tr>
      <w:tr w:rsidR="006F2313" w:rsidRPr="007A4E9C" w14:paraId="106A5101" w14:textId="77777777" w:rsidTr="001269E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3E3D628"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rPr>
              <w:t>NOTE 1:</w:t>
            </w:r>
            <w:r w:rsidRPr="007A4E9C">
              <w:rPr>
                <w:rFonts w:ascii="Arial" w:eastAsia="Malgun Gothic" w:hAnsi="Arial"/>
                <w:sz w:val="18"/>
              </w:rPr>
              <w:tab/>
              <w:t>An in-band emissions combined limit is evaluated in each non-allocated RB. For each such RB, the minimum requirement is calculated as the higher of (</w:t>
            </w:r>
            <w:r w:rsidRPr="007A4E9C">
              <w:rPr>
                <w:rFonts w:ascii="Arial" w:eastAsia="Malgun Gothic" w:hAnsi="Arial"/>
                <w:i/>
                <w:iCs/>
                <w:sz w:val="18"/>
              </w:rPr>
              <w:t>P</w:t>
            </w:r>
            <w:r w:rsidRPr="007A4E9C">
              <w:rPr>
                <w:rFonts w:ascii="Arial" w:eastAsia="Malgun Gothic" w:hAnsi="Arial"/>
                <w:i/>
                <w:iCs/>
                <w:position w:val="-5"/>
                <w:sz w:val="18"/>
                <w:vertAlign w:val="subscript"/>
              </w:rPr>
              <w:t xml:space="preserve">RB </w:t>
            </w:r>
            <w:r w:rsidRPr="007A4E9C">
              <w:rPr>
                <w:rFonts w:ascii="Arial" w:eastAsia="Malgun Gothic" w:hAnsi="Arial"/>
                <w:sz w:val="18"/>
              </w:rPr>
              <w:t xml:space="preserve">- 25 dB) and the power sum of all limit values (General, IQ Image or Carrier leakage) that apply. </w:t>
            </w:r>
            <w:r w:rsidRPr="007A4E9C">
              <w:rPr>
                <w:rFonts w:ascii="Arial" w:eastAsia="Malgun Gothic" w:hAnsi="Arial"/>
                <w:i/>
                <w:iCs/>
                <w:sz w:val="18"/>
              </w:rPr>
              <w:t>P</w:t>
            </w:r>
            <w:r w:rsidRPr="007A4E9C">
              <w:rPr>
                <w:rFonts w:ascii="Arial" w:eastAsia="Malgun Gothic" w:hAnsi="Arial"/>
                <w:i/>
                <w:iCs/>
                <w:position w:val="-5"/>
                <w:sz w:val="18"/>
                <w:vertAlign w:val="subscript"/>
              </w:rPr>
              <w:t>RB</w:t>
            </w:r>
            <w:r w:rsidRPr="007A4E9C">
              <w:rPr>
                <w:rFonts w:ascii="Arial" w:eastAsia="Malgun Gothic" w:hAnsi="Arial"/>
                <w:i/>
                <w:iCs/>
                <w:sz w:val="18"/>
              </w:rPr>
              <w:t xml:space="preserve"> </w:t>
            </w:r>
            <w:r w:rsidRPr="007A4E9C">
              <w:rPr>
                <w:rFonts w:ascii="Arial" w:eastAsia="Malgun Gothic" w:hAnsi="Arial"/>
                <w:sz w:val="18"/>
              </w:rPr>
              <w:t>is defined in NOTE 10.</w:t>
            </w:r>
          </w:p>
          <w:p w14:paraId="669BA834"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2:</w:t>
            </w:r>
            <w:r w:rsidRPr="007A4E9C">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C90AD67"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3:</w:t>
            </w:r>
            <w:r w:rsidRPr="007A4E9C">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55593271"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4:</w:t>
            </w:r>
            <w:r w:rsidRPr="007A4E9C">
              <w:rPr>
                <w:rFonts w:ascii="Arial" w:eastAsia="Malgun Gothic" w:hAnsi="Arial"/>
                <w:sz w:val="18"/>
                <w:szCs w:val="18"/>
              </w:rPr>
              <w:tab/>
              <w:t>The measurement bandwidth is 1 RB and the limit is expressed as a ratio of measured power in one non-allocated RB to the measured total power in all allocated RBs.</w:t>
            </w:r>
          </w:p>
          <w:p w14:paraId="59F0F3CA"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5:</w:t>
            </w:r>
            <w:r w:rsidRPr="007A4E9C">
              <w:rPr>
                <w:rFonts w:ascii="Arial" w:eastAsia="Malgun Gothic" w:hAnsi="Arial"/>
                <w:sz w:val="18"/>
                <w:szCs w:val="18"/>
              </w:rPr>
              <w:tab/>
              <w:t xml:space="preserve">The applicable frequencies for this limit depend on the parameter </w:t>
            </w:r>
            <w:r w:rsidRPr="007A4E9C">
              <w:rPr>
                <w:rFonts w:ascii="Arial" w:eastAsia="Malgun Gothic" w:hAnsi="Arial"/>
                <w:i/>
                <w:sz w:val="18"/>
                <w:szCs w:val="18"/>
              </w:rPr>
              <w:t>txDirectCurrentLocation</w:t>
            </w:r>
            <w:r w:rsidRPr="007A4E9C">
              <w:rPr>
                <w:rFonts w:ascii="Arial" w:eastAsia="Malgun Gothic" w:hAnsi="Arial"/>
                <w:sz w:val="18"/>
                <w:szCs w:val="18"/>
              </w:rPr>
              <w:t xml:space="preserve"> in </w:t>
            </w:r>
            <w:r w:rsidRPr="007A4E9C">
              <w:rPr>
                <w:rFonts w:ascii="Arial" w:eastAsia="Malgun Gothic" w:hAnsi="Arial"/>
                <w:i/>
                <w:sz w:val="18"/>
                <w:szCs w:val="18"/>
              </w:rPr>
              <w:t>UplinkTxDirectCurrent</w:t>
            </w:r>
            <w:r w:rsidRPr="007A4E9C">
              <w:rPr>
                <w:rFonts w:ascii="Arial" w:eastAsia="Malgun Gothic" w:hAnsi="Arial"/>
                <w:sz w:val="18"/>
                <w:szCs w:val="18"/>
              </w:rPr>
              <w:t xml:space="preserve"> IE, and are those that are enclosed in the RBs containing the DC frequency but excluding any allocated RB.</w:t>
            </w:r>
          </w:p>
          <w:p w14:paraId="0BC564F4"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6:</w:t>
            </w:r>
            <w:r w:rsidRPr="007A4E9C">
              <w:rPr>
                <w:rFonts w:ascii="Arial" w:eastAsia="Malgun Gothic" w:hAnsi="Arial"/>
                <w:sz w:val="18"/>
                <w:szCs w:val="18"/>
              </w:rPr>
              <w:tab/>
              <w:t>L</w:t>
            </w:r>
            <w:r w:rsidRPr="007A4E9C">
              <w:rPr>
                <w:rFonts w:ascii="Arial" w:eastAsia="Malgun Gothic" w:hAnsi="Arial"/>
                <w:position w:val="-5"/>
                <w:sz w:val="18"/>
                <w:szCs w:val="18"/>
                <w:vertAlign w:val="subscript"/>
              </w:rPr>
              <w:t>CRB</w:t>
            </w:r>
            <w:r w:rsidRPr="007A4E9C">
              <w:rPr>
                <w:rFonts w:ascii="Arial" w:eastAsia="Malgun Gothic" w:hAnsi="Arial"/>
                <w:sz w:val="18"/>
                <w:szCs w:val="18"/>
              </w:rPr>
              <w:t xml:space="preserve"> is the Transmission Bandwidth (see Section 5.3).</w:t>
            </w:r>
          </w:p>
          <w:p w14:paraId="2EBE8C94"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7:</w:t>
            </w:r>
            <w:r w:rsidRPr="007A4E9C">
              <w:rPr>
                <w:rFonts w:ascii="Arial" w:eastAsia="Malgun Gothic" w:hAnsi="Arial"/>
                <w:sz w:val="18"/>
                <w:szCs w:val="18"/>
              </w:rPr>
              <w:tab/>
              <w:t>N</w:t>
            </w:r>
            <w:r w:rsidRPr="007A4E9C">
              <w:rPr>
                <w:rFonts w:ascii="Arial" w:eastAsia="Malgun Gothic" w:hAnsi="Arial"/>
                <w:position w:val="-5"/>
                <w:sz w:val="18"/>
                <w:szCs w:val="18"/>
                <w:vertAlign w:val="subscript"/>
              </w:rPr>
              <w:t>RB</w:t>
            </w:r>
            <w:r w:rsidRPr="007A4E9C">
              <w:rPr>
                <w:rFonts w:ascii="Arial" w:eastAsia="Malgun Gothic" w:hAnsi="Arial"/>
                <w:sz w:val="18"/>
                <w:szCs w:val="18"/>
              </w:rPr>
              <w:t xml:space="preserve"> is the Transmission Bandwidth Configuration (see Section 5.3).</w:t>
            </w:r>
          </w:p>
          <w:p w14:paraId="5F23DC7C"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8:</w:t>
            </w:r>
            <w:r w:rsidRPr="007A4E9C">
              <w:rPr>
                <w:rFonts w:ascii="Arial" w:eastAsia="Malgun Gothic" w:hAnsi="Arial"/>
                <w:sz w:val="18"/>
                <w:szCs w:val="18"/>
              </w:rPr>
              <w:tab/>
              <w:t>EVM s the limit for the modulation format used in the allocated RBs.</w:t>
            </w:r>
          </w:p>
          <w:p w14:paraId="7DCE6F43"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9:</w:t>
            </w:r>
            <w:r w:rsidRPr="007A4E9C">
              <w:rPr>
                <w:rFonts w:ascii="Arial" w:eastAsia="Malgun Gothic" w:hAnsi="Arial"/>
                <w:sz w:val="18"/>
                <w:szCs w:val="18"/>
              </w:rPr>
              <w:tab/>
            </w:r>
            <w:r w:rsidRPr="007A4E9C">
              <w:rPr>
                <w:rFonts w:ascii="Symbol" w:eastAsia="Malgun Gothic" w:hAnsi="Symbol"/>
                <w:sz w:val="18"/>
                <w:szCs w:val="18"/>
              </w:rPr>
              <w:t></w:t>
            </w:r>
            <w:r w:rsidRPr="007A4E9C">
              <w:rPr>
                <w:rFonts w:ascii="Arial" w:eastAsia="Malgun Gothic" w:hAnsi="Arial"/>
                <w:position w:val="-5"/>
                <w:sz w:val="18"/>
                <w:szCs w:val="18"/>
                <w:vertAlign w:val="subscript"/>
              </w:rPr>
              <w:t>RB</w:t>
            </w:r>
            <w:r w:rsidRPr="007A4E9C">
              <w:rPr>
                <w:rFonts w:ascii="Arial" w:eastAsia="Malgun Gothic" w:hAnsi="Arial"/>
                <w:sz w:val="18"/>
                <w:szCs w:val="18"/>
              </w:rPr>
              <w:t xml:space="preserve"> is the starting frequency offset between the allocated RB and the measured non-allocated RB (e.g. </w:t>
            </w:r>
            <w:r w:rsidRPr="007A4E9C">
              <w:rPr>
                <w:rFonts w:ascii="Symbol" w:eastAsia="Malgun Gothic" w:hAnsi="Symbol"/>
                <w:sz w:val="18"/>
                <w:szCs w:val="18"/>
              </w:rPr>
              <w:t></w:t>
            </w:r>
            <w:r w:rsidRPr="007A4E9C">
              <w:rPr>
                <w:rFonts w:ascii="Arial" w:eastAsia="Malgun Gothic" w:hAnsi="Arial"/>
                <w:position w:val="-5"/>
                <w:sz w:val="18"/>
                <w:szCs w:val="18"/>
                <w:vertAlign w:val="subscript"/>
              </w:rPr>
              <w:t>RB</w:t>
            </w:r>
            <w:r w:rsidRPr="007A4E9C">
              <w:rPr>
                <w:rFonts w:ascii="Arial" w:eastAsia="Malgun Gothic" w:hAnsi="Arial"/>
                <w:sz w:val="18"/>
                <w:szCs w:val="18"/>
              </w:rPr>
              <w:t xml:space="preserve">= 1 or </w:t>
            </w:r>
            <w:r w:rsidRPr="007A4E9C">
              <w:rPr>
                <w:rFonts w:ascii="Symbol" w:eastAsia="Malgun Gothic" w:hAnsi="Symbol"/>
                <w:sz w:val="18"/>
                <w:szCs w:val="18"/>
              </w:rPr>
              <w:t></w:t>
            </w:r>
            <w:r w:rsidRPr="007A4E9C">
              <w:rPr>
                <w:rFonts w:ascii="Arial" w:eastAsia="Malgun Gothic" w:hAnsi="Arial"/>
                <w:position w:val="-5"/>
                <w:sz w:val="18"/>
                <w:szCs w:val="18"/>
                <w:vertAlign w:val="subscript"/>
              </w:rPr>
              <w:t>RB</w:t>
            </w:r>
            <w:r w:rsidRPr="007A4E9C">
              <w:rPr>
                <w:rFonts w:ascii="Arial" w:eastAsia="Malgun Gothic" w:hAnsi="Arial"/>
                <w:sz w:val="18"/>
                <w:szCs w:val="18"/>
              </w:rPr>
              <w:t>= -1 for the first adjacent RB outside of the allocated bandwidth).</w:t>
            </w:r>
          </w:p>
          <w:p w14:paraId="738F64F5"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10:</w:t>
            </w:r>
            <w:r w:rsidRPr="007A4E9C">
              <w:rPr>
                <w:rFonts w:ascii="Arial" w:eastAsia="Malgun Gothic" w:hAnsi="Arial"/>
                <w:sz w:val="18"/>
                <w:szCs w:val="18"/>
              </w:rPr>
              <w:tab/>
              <w:t>P</w:t>
            </w:r>
            <w:r w:rsidRPr="007A4E9C">
              <w:rPr>
                <w:rFonts w:ascii="Arial" w:eastAsia="Malgun Gothic" w:hAnsi="Arial"/>
                <w:position w:val="-5"/>
                <w:sz w:val="18"/>
                <w:szCs w:val="18"/>
                <w:vertAlign w:val="subscript"/>
              </w:rPr>
              <w:t>RB</w:t>
            </w:r>
            <w:r w:rsidRPr="007A4E9C">
              <w:rPr>
                <w:rFonts w:ascii="Arial" w:eastAsia="Malgun Gothic" w:hAnsi="Arial"/>
                <w:sz w:val="18"/>
                <w:szCs w:val="18"/>
              </w:rPr>
              <w:t xml:space="preserve"> is the transmitted power per allocated RB, measured in dBm.</w:t>
            </w:r>
          </w:p>
          <w:p w14:paraId="5F210283" w14:textId="77777777" w:rsidR="006F2313" w:rsidRPr="007A4E9C" w:rsidRDefault="006F2313" w:rsidP="001269E9">
            <w:pPr>
              <w:keepNext/>
              <w:keepLines/>
              <w:spacing w:after="0"/>
              <w:ind w:left="851" w:hanging="851"/>
              <w:rPr>
                <w:rFonts w:ascii="Arial" w:eastAsia="Malgun Gothic" w:hAnsi="Arial" w:cs="Arial"/>
                <w:sz w:val="18"/>
              </w:rPr>
            </w:pPr>
            <w:r w:rsidRPr="007A4E9C">
              <w:rPr>
                <w:rFonts w:ascii="Arial" w:eastAsia="Malgun Gothic" w:hAnsi="Arial"/>
                <w:sz w:val="18"/>
                <w:szCs w:val="18"/>
              </w:rPr>
              <w:t>NOTE 11:</w:t>
            </w:r>
            <w:r w:rsidRPr="007A4E9C">
              <w:rPr>
                <w:rFonts w:ascii="Arial" w:eastAsia="Malgun Gothic" w:hAnsi="Arial"/>
                <w:sz w:val="18"/>
                <w:szCs w:val="18"/>
              </w:rPr>
              <w:tab/>
              <w:t xml:space="preserve">All powers are EIRP in </w:t>
            </w:r>
            <w:r w:rsidRPr="007A4E9C">
              <w:rPr>
                <w:rFonts w:ascii="Arial" w:eastAsia="Malgun Gothic" w:hAnsi="Arial"/>
                <w:sz w:val="18"/>
                <w:szCs w:val="18"/>
                <w:lang w:eastAsia="ja-JP"/>
              </w:rPr>
              <w:t>beam peak direction.</w:t>
            </w:r>
          </w:p>
        </w:tc>
      </w:tr>
    </w:tbl>
    <w:p w14:paraId="59B25F0A" w14:textId="77777777" w:rsidR="006F2313" w:rsidRPr="007A4E9C" w:rsidRDefault="006F2313" w:rsidP="006F2313">
      <w:pPr>
        <w:rPr>
          <w:rFonts w:eastAsia="Malgun Gothic"/>
        </w:rPr>
      </w:pPr>
    </w:p>
    <w:p w14:paraId="2AF4EE02" w14:textId="77777777" w:rsidR="006F2313" w:rsidRPr="007A4E9C" w:rsidRDefault="006F2313" w:rsidP="006F2313">
      <w:pPr>
        <w:rPr>
          <w:rFonts w:eastAsia="Malgun Gothic"/>
        </w:rPr>
      </w:pPr>
      <w:r w:rsidRPr="007A4E9C">
        <w:t>The relative in-band emission shall not exceed the values specified in Table 6.4.2.3.3-3 for power class 3 UEs</w:t>
      </w:r>
      <w:r w:rsidRPr="007A4E9C">
        <w:rPr>
          <w:rFonts w:cs="v5.0.0"/>
        </w:rPr>
        <w:t>.</w:t>
      </w:r>
    </w:p>
    <w:p w14:paraId="115B815F" w14:textId="77777777" w:rsidR="006F2313" w:rsidRPr="007A4E9C" w:rsidRDefault="006F2313" w:rsidP="006F2313">
      <w:pPr>
        <w:pStyle w:val="TH"/>
      </w:pPr>
      <w:r w:rsidRPr="007A4E9C">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F2313" w:rsidRPr="007A4E9C" w14:paraId="254057FD" w14:textId="77777777" w:rsidTr="001269E9">
        <w:trPr>
          <w:jc w:val="center"/>
        </w:trPr>
        <w:tc>
          <w:tcPr>
            <w:tcW w:w="1187" w:type="dxa"/>
            <w:tcBorders>
              <w:bottom w:val="single" w:sz="4" w:space="0" w:color="auto"/>
              <w:right w:val="single" w:sz="4" w:space="0" w:color="auto"/>
            </w:tcBorders>
            <w:shd w:val="clear" w:color="auto" w:fill="auto"/>
            <w:vAlign w:val="center"/>
          </w:tcPr>
          <w:p w14:paraId="7E7EC74A" w14:textId="77777777" w:rsidR="006F2313" w:rsidRPr="007A4E9C" w:rsidRDefault="006F2313" w:rsidP="001269E9">
            <w:pPr>
              <w:pStyle w:val="TAH"/>
              <w:rPr>
                <w:rFonts w:cs="Arial"/>
                <w:i/>
                <w:iCs/>
              </w:rPr>
            </w:pPr>
            <w:r w:rsidRPr="007A4E9C">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60B06169" w14:textId="77777777" w:rsidR="006F2313" w:rsidRPr="007A4E9C" w:rsidRDefault="006F2313" w:rsidP="001269E9">
            <w:pPr>
              <w:pStyle w:val="TAH"/>
              <w:rPr>
                <w:rFonts w:cs="Arial"/>
              </w:rPr>
            </w:pPr>
            <w:r w:rsidRPr="007A4E9C">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6995D8FA" w14:textId="77777777" w:rsidR="006F2313" w:rsidRPr="007A4E9C" w:rsidRDefault="006F2313" w:rsidP="001269E9">
            <w:pPr>
              <w:pStyle w:val="TAH"/>
              <w:rPr>
                <w:rFonts w:cs="Arial"/>
              </w:rPr>
            </w:pPr>
            <w:r w:rsidRPr="007A4E9C">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34B1D4E0" w14:textId="77777777" w:rsidR="006F2313" w:rsidRPr="007A4E9C" w:rsidRDefault="006F2313" w:rsidP="001269E9">
            <w:pPr>
              <w:pStyle w:val="TAH"/>
              <w:rPr>
                <w:rFonts w:cs="Arial"/>
              </w:rPr>
            </w:pPr>
            <w:r w:rsidRPr="007A4E9C">
              <w:rPr>
                <w:rFonts w:cs="Arial"/>
              </w:rPr>
              <w:t>Applicable Frequencies</w:t>
            </w:r>
          </w:p>
        </w:tc>
      </w:tr>
      <w:tr w:rsidR="006F2313" w:rsidRPr="007A4E9C" w14:paraId="500FDFC1" w14:textId="77777777" w:rsidTr="001269E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307C4ABF" w14:textId="77777777" w:rsidR="006F2313" w:rsidRPr="007A4E9C" w:rsidRDefault="006F2313" w:rsidP="001269E9">
            <w:pPr>
              <w:pStyle w:val="TAH"/>
              <w:rPr>
                <w:rFonts w:cs="Arial"/>
              </w:rPr>
            </w:pPr>
            <w:r w:rsidRPr="007A4E9C">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2B4C3FF4" w14:textId="77777777" w:rsidR="006F2313" w:rsidRPr="007A4E9C" w:rsidRDefault="006F2313" w:rsidP="001269E9">
            <w:pPr>
              <w:pStyle w:val="TAC"/>
              <w:rPr>
                <w:rFonts w:cs="Arial"/>
              </w:rPr>
            </w:pPr>
            <w:r w:rsidRPr="007A4E9C">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73E40D2" w14:textId="77777777" w:rsidR="006F2313" w:rsidRPr="007A4E9C" w:rsidRDefault="006F2313" w:rsidP="001269E9">
            <w:pPr>
              <w:keepNext/>
              <w:keepLines/>
              <w:spacing w:after="0"/>
              <w:jc w:val="center"/>
              <w:rPr>
                <w:rFonts w:ascii="Arial" w:eastAsia="Malgun Gothic" w:hAnsi="Arial" w:cs="Arial"/>
                <w:sz w:val="18"/>
                <w:lang w:eastAsia="ko-KR"/>
              </w:rPr>
            </w:pPr>
            <w:r w:rsidRPr="007A4E9C">
              <w:rPr>
                <w:rFonts w:ascii="Cambria Math" w:hAnsi="Cambria Math"/>
              </w:rPr>
              <w:br/>
            </w:r>
            <w:r w:rsidR="00DE6E1E">
              <w:pict w14:anchorId="79A4B361">
                <v:shape id="_x0000_i1033" type="#_x0000_t75" style="width:163.8pt;height:63.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normal&quot;/&gt;&lt;w:zoom w:percent=&quot;110&quot;/&gt;&lt;w:printFractionalCharacterWidth/&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C53&quot;/&gt;&lt;wsp:rsid wsp:val=&quot;00001836&quot;/&gt;&lt;wsp:rsid wsp:val=&quot;00001E11&quot;/&gt;&lt;wsp:rsid wsp:val=&quot;000026B3&quot;/&gt;&lt;wsp:rsid wsp:val=&quot;00003F51&quot;/&gt;&lt;wsp:rsid wsp:val=&quot;00004186&quot;/&gt;&lt;wsp:rsid wsp:val=&quot;00004330&quot;/&gt;&lt;wsp:rsid wsp:val=&quot;000047C7&quot;/&gt;&lt;wsp:rsid wsp:val=&quot;00005D4A&quot;/&gt;&lt;wsp:rsid wsp:val=&quot;00010CF4&quot;/&gt;&lt;wsp:rsid wsp:val=&quot;00011C95&quot;/&gt;&lt;wsp:rsid wsp:val=&quot;00012308&quot;/&gt;&lt;wsp:rsid wsp:val=&quot;00014674&quot;/&gt;&lt;wsp:rsid wsp:val=&quot;00014C0B&quot;/&gt;&lt;wsp:rsid wsp:val=&quot;0002028A&quot;/&gt;&lt;wsp:rsid wsp:val=&quot;00024D8A&quot;/&gt;&lt;wsp:rsid wsp:val=&quot;00026E38&quot;/&gt;&lt;wsp:rsid wsp:val=&quot;00031358&quot;/&gt;&lt;wsp:rsid wsp:val=&quot;00031A6C&quot;/&gt;&lt;wsp:rsid wsp:val=&quot;00032F43&quot;/&gt;&lt;wsp:rsid wsp:val=&quot;00033397&quot;/&gt;&lt;wsp:rsid wsp:val=&quot;000339CF&quot;/&gt;&lt;wsp:rsid wsp:val=&quot;00034066&quot;/&gt;&lt;wsp:rsid wsp:val=&quot;00034266&quot;/&gt;&lt;wsp:rsid wsp:val=&quot;00035C22&quot;/&gt;&lt;wsp:rsid wsp:val=&quot;00036040&quot;/&gt;&lt;wsp:rsid wsp:val=&quot;000376CC&quot;/&gt;&lt;wsp:rsid wsp:val=&quot;00040095&quot;/&gt;&lt;wsp:rsid wsp:val=&quot;00040DB6&quot;/&gt;&lt;wsp:rsid wsp:val=&quot;0004141E&quot;/&gt;&lt;wsp:rsid wsp:val=&quot;00041EAA&quot;/&gt;&lt;wsp:rsid wsp:val=&quot;00043025&quot;/&gt;&lt;wsp:rsid wsp:val=&quot;0004397C&quot;/&gt;&lt;wsp:rsid wsp:val=&quot;0004456E&quot;/&gt;&lt;wsp:rsid wsp:val=&quot;0004590D&quot;/&gt;&lt;wsp:rsid wsp:val=&quot;00045AF4&quot;/&gt;&lt;wsp:rsid wsp:val=&quot;00047F77&quot;/&gt;&lt;wsp:rsid wsp:val=&quot;000508EE&quot;/&gt;&lt;wsp:rsid wsp:val=&quot;00050AE8&quot;/&gt;&lt;wsp:rsid wsp:val=&quot;00051834&quot;/&gt;&lt;wsp:rsid wsp:val=&quot;00052287&quot;/&gt;&lt;wsp:rsid wsp:val=&quot;00053849&quot;/&gt;&lt;wsp:rsid wsp:val=&quot;00053E8F&quot;/&gt;&lt;wsp:rsid wsp:val=&quot;00054093&quot;/&gt;&lt;wsp:rsid wsp:val=&quot;000546A3&quot;/&gt;&lt;wsp:rsid wsp:val=&quot;00054A22&quot;/&gt;&lt;wsp:rsid wsp:val=&quot;00060FFF&quot;/&gt;&lt;wsp:rsid wsp:val=&quot;000620BB&quot;/&gt;&lt;wsp:rsid wsp:val=&quot;00063D1D&quot;/&gt;&lt;wsp:rsid wsp:val=&quot;000655A6&quot;/&gt;&lt;wsp:rsid wsp:val=&quot;00066975&quot;/&gt;&lt;wsp:rsid wsp:val=&quot;000720F4&quot;/&gt;&lt;wsp:rsid wsp:val=&quot;000723E0&quot;/&gt;&lt;wsp:rsid wsp:val=&quot;00072C59&quot;/&gt;&lt;wsp:rsid wsp:val=&quot;00073CBA&quot;/&gt;&lt;wsp:rsid wsp:val=&quot;00075C91&quot;/&gt;&lt;wsp:rsid wsp:val=&quot;00075E30&quot;/&gt;&lt;wsp:rsid wsp:val=&quot;00075E56&quot;/&gt;&lt;wsp:rsid wsp:val=&quot;000760A6&quot;/&gt;&lt;wsp:rsid wsp:val=&quot;00076474&quot;/&gt;&lt;wsp:rsid wsp:val=&quot;00080512&quot;/&gt;&lt;wsp:rsid wsp:val=&quot;00080BE0&quot;/&gt;&lt;wsp:rsid wsp:val=&quot;000812F7&quot;/&gt;&lt;wsp:rsid wsp:val=&quot;000853E6&quot;/&gt;&lt;wsp:rsid wsp:val=&quot;0008617E&quot;/&gt;&lt;wsp:rsid wsp:val=&quot;00086423&quot;/&gt;&lt;wsp:rsid wsp:val=&quot;000873FF&quot;/&gt;&lt;wsp:rsid wsp:val=&quot;00091945&quot;/&gt;&lt;wsp:rsid wsp:val=&quot;00092377&quot;/&gt;&lt;wsp:rsid wsp:val=&quot;00092527&quot;/&gt;&lt;wsp:rsid wsp:val=&quot;00092ED1&quot;/&gt;&lt;wsp:rsid wsp:val=&quot;00093DC7&quot;/&gt;&lt;wsp:rsid wsp:val=&quot;00094E80&quot;/&gt;&lt;wsp:rsid wsp:val=&quot;00096958&quot;/&gt;&lt;wsp:rsid wsp:val=&quot;00096B9A&quot;/&gt;&lt;wsp:rsid wsp:val=&quot;000A0CC0&quot;/&gt;&lt;wsp:rsid wsp:val=&quot;000A40EE&quot;/&gt;&lt;wsp:rsid wsp:val=&quot;000A5C97&quot;/&gt;&lt;wsp:rsid wsp:val=&quot;000A7353&quot;/&gt;&lt;wsp:rsid wsp:val=&quot;000B076E&quot;/&gt;&lt;wsp:rsid wsp:val=&quot;000B4981&quot;/&gt;&lt;wsp:rsid wsp:val=&quot;000B5BDE&quot;/&gt;&lt;wsp:rsid wsp:val=&quot;000C0E71&quot;/&gt;&lt;wsp:rsid wsp:val=&quot;000C0F70&quot;/&gt;&lt;wsp:rsid wsp:val=&quot;000C2B91&quot;/&gt;&lt;wsp:rsid wsp:val=&quot;000C2EF0&quot;/&gt;&lt;wsp:rsid wsp:val=&quot;000C43AE&quot;/&gt;&lt;wsp:rsid wsp:val=&quot;000C51B5&quot;/&gt;&lt;wsp:rsid wsp:val=&quot;000D12D7&quot;/&gt;&lt;wsp:rsid wsp:val=&quot;000D2895&quot;/&gt;&lt;wsp:rsid wsp:val=&quot;000D45A9&quot;/&gt;&lt;wsp:rsid wsp:val=&quot;000D4BE7&quot;/&gt;&lt;wsp:rsid wsp:val=&quot;000D58AB&quot;/&gt;&lt;wsp:rsid wsp:val=&quot;000D6EC0&quot;/&gt;&lt;wsp:rsid wsp:val=&quot;000D7583&quot;/&gt;&lt;wsp:rsid wsp:val=&quot;000D760B&quot;/&gt;&lt;wsp:rsid wsp:val=&quot;000E24A8&quot;/&gt;&lt;wsp:rsid wsp:val=&quot;000E2CBC&quot;/&gt;&lt;wsp:rsid wsp:val=&quot;000E44A1&quot;/&gt;&lt;wsp:rsid wsp:val=&quot;000E52B7&quot;/&gt;&lt;wsp:rsid wsp:val=&quot;000E54E4&quot;/&gt;&lt;wsp:rsid wsp:val=&quot;000E71F7&quot;/&gt;&lt;wsp:rsid wsp:val=&quot;000E7987&quot;/&gt;&lt;wsp:rsid wsp:val=&quot;000F043D&quot;/&gt;&lt;wsp:rsid wsp:val=&quot;000F18BF&quot;/&gt;&lt;wsp:rsid wsp:val=&quot;000F1C7F&quot;/&gt;&lt;wsp:rsid wsp:val=&quot;000F20CD&quot;/&gt;&lt;wsp:rsid wsp:val=&quot;000F25D7&quot;/&gt;&lt;wsp:rsid wsp:val=&quot;000F3544&quot;/&gt;&lt;wsp:rsid wsp:val=&quot;000F4DCE&quot;/&gt;&lt;wsp:rsid wsp:val=&quot;000F56D0&quot;/&gt;&lt;wsp:rsid wsp:val=&quot;000F6465&quot;/&gt;&lt;wsp:rsid wsp:val=&quot;001031FF&quot;/&gt;&lt;wsp:rsid wsp:val=&quot;001034B4&quot;/&gt;&lt;wsp:rsid wsp:val=&quot;00103518&quot;/&gt;&lt;wsp:rsid wsp:val=&quot;00103BD0&quot;/&gt;&lt;wsp:rsid wsp:val=&quot;00104EA4&quot;/&gt;&lt;wsp:rsid wsp:val=&quot;00110429&quot;/&gt;&lt;wsp:rsid wsp:val=&quot;00110DCF&quot;/&gt;&lt;wsp:rsid wsp:val=&quot;001117BD&quot;/&gt;&lt;wsp:rsid wsp:val=&quot;00111ADA&quot;/&gt;&lt;wsp:rsid wsp:val=&quot;00111FC2&quot;/&gt;&lt;wsp:rsid wsp:val=&quot;001121C3&quot;/&gt;&lt;wsp:rsid wsp:val=&quot;00112C3C&quot;/&gt;&lt;wsp:rsid wsp:val=&quot;00113F39&quot;/&gt;&lt;wsp:rsid wsp:val=&quot;00115BB5&quot;/&gt;&lt;wsp:rsid wsp:val=&quot;00120E63&quot;/&gt;&lt;wsp:rsid wsp:val=&quot;0012386C&quot;/&gt;&lt;wsp:rsid wsp:val=&quot;0012406D&quot;/&gt;&lt;wsp:rsid wsp:val=&quot;00125C46&quot;/&gt;&lt;wsp:rsid wsp:val=&quot;0013090E&quot;/&gt;&lt;wsp:rsid wsp:val=&quot;00131C6F&quot;/&gt;&lt;wsp:rsid wsp:val=&quot;0013275B&quot;/&gt;&lt;wsp:rsid wsp:val=&quot;00132BB4&quot;/&gt;&lt;wsp:rsid wsp:val=&quot;00132C2F&quot;/&gt;&lt;wsp:rsid wsp:val=&quot;0013397C&quot;/&gt;&lt;wsp:rsid wsp:val=&quot;001354A8&quot;/&gt;&lt;wsp:rsid wsp:val=&quot;0014006B&quot;/&gt;&lt;wsp:rsid wsp:val=&quot;001451CD&quot;/&gt;&lt;wsp:rsid wsp:val=&quot;00152C6B&quot;/&gt;&lt;wsp:rsid wsp:val=&quot;001538FC&quot;/&gt;&lt;wsp:rsid wsp:val=&quot;00156AA0&quot;/&gt;&lt;wsp:rsid wsp:val=&quot;0015719F&quot;/&gt;&lt;wsp:rsid wsp:val=&quot;00157E7A&quot;/&gt;&lt;wsp:rsid wsp:val=&quot;00163378&quot;/&gt;&lt;wsp:rsid wsp:val=&quot;00165DFB&quot;/&gt;&lt;wsp:rsid wsp:val=&quot;00166536&quot;/&gt;&lt;wsp:rsid wsp:val=&quot;00171B64&quot;/&gt;&lt;wsp:rsid wsp:val=&quot;00172965&quot;/&gt;&lt;wsp:rsid wsp:val=&quot;00172FFA&quot;/&gt;&lt;wsp:rsid wsp:val=&quot;00176BF3&quot;/&gt;&lt;wsp:rsid wsp:val=&quot;00183149&quot;/&gt;&lt;wsp:rsid wsp:val=&quot;00183240&quot;/&gt;&lt;wsp:rsid wsp:val=&quot;0018329A&quot;/&gt;&lt;wsp:rsid wsp:val=&quot;00184144&quot;/&gt;&lt;wsp:rsid wsp:val=&quot;0018442A&quot;/&gt;&lt;wsp:rsid wsp:val=&quot;00185A25&quot;/&gt;&lt;wsp:rsid wsp:val=&quot;00185D89&quot;/&gt;&lt;wsp:rsid wsp:val=&quot;0019429E&quot;/&gt;&lt;wsp:rsid wsp:val=&quot;001A0B1C&quot;/&gt;&lt;wsp:rsid wsp:val=&quot;001A23C9&quot;/&gt;&lt;wsp:rsid wsp:val=&quot;001B0538&quot;/&gt;&lt;wsp:rsid wsp:val=&quot;001B0B2C&quot;/&gt;&lt;wsp:rsid wsp:val=&quot;001B0DBF&quot;/&gt;&lt;wsp:rsid wsp:val=&quot;001B14ED&quot;/&gt;&lt;wsp:rsid wsp:val=&quot;001B2010&quot;/&gt;&lt;wsp:rsid wsp:val=&quot;001B2136&quot;/&gt;&lt;wsp:rsid wsp:val=&quot;001B33F1&quot;/&gt;&lt;wsp:rsid wsp:val=&quot;001B37B8&quot;/&gt;&lt;wsp:rsid wsp:val=&quot;001B3DF0&quot;/&gt;&lt;wsp:rsid wsp:val=&quot;001C3D73&quot;/&gt;&lt;wsp:rsid wsp:val=&quot;001C4E18&quot;/&gt;&lt;wsp:rsid wsp:val=&quot;001C70FC&quot;/&gt;&lt;wsp:rsid wsp:val=&quot;001C73E2&quot;/&gt;&lt;wsp:rsid wsp:val=&quot;001D02C2&quot;/&gt;&lt;wsp:rsid wsp:val=&quot;001D60F6&quot;/&gt;&lt;wsp:rsid wsp:val=&quot;001D73EC&quot;/&gt;&lt;wsp:rsid wsp:val=&quot;001E0355&quot;/&gt;&lt;wsp:rsid wsp:val=&quot;001E1BB6&quot;/&gt;&lt;wsp:rsid wsp:val=&quot;001E509F&quot;/&gt;&lt;wsp:rsid wsp:val=&quot;001E56D6&quot;/&gt;&lt;wsp:rsid wsp:val=&quot;001E790C&quot;/&gt;&lt;wsp:rsid wsp:val=&quot;001E7F2B&quot;/&gt;&lt;wsp:rsid wsp:val=&quot;001E7F3F&quot;/&gt;&lt;wsp:rsid wsp:val=&quot;001F0130&quot;/&gt;&lt;wsp:rsid wsp:val=&quot;001F066D&quot;/&gt;&lt;wsp:rsid wsp:val=&quot;001F168B&quot;/&gt;&lt;wsp:rsid wsp:val=&quot;001F48B6&quot;/&gt;&lt;wsp:rsid wsp:val=&quot;001F6D6E&quot;/&gt;&lt;wsp:rsid wsp:val=&quot;001F7962&quot;/&gt;&lt;wsp:rsid wsp:val=&quot;001F7EB1&quot;/&gt;&lt;wsp:rsid wsp:val=&quot;00200F78&quot;/&gt;&lt;wsp:rsid wsp:val=&quot;00201E7F&quot;/&gt;&lt;wsp:rsid wsp:val=&quot;00202493&quot;/&gt;&lt;wsp:rsid wsp:val=&quot;00203C6B&quot;/&gt;&lt;wsp:rsid wsp:val=&quot;00204C00&quot;/&gt;&lt;wsp:rsid wsp:val=&quot;002068E4&quot;/&gt;&lt;wsp:rsid wsp:val=&quot;002109E0&quot;/&gt;&lt;wsp:rsid wsp:val=&quot;00211744&quot;/&gt;&lt;wsp:rsid wsp:val=&quot;002119C4&quot;/&gt;&lt;wsp:rsid wsp:val=&quot;00211BD7&quot;/&gt;&lt;wsp:rsid wsp:val=&quot;002121E4&quot;/&gt;&lt;wsp:rsid wsp:val=&quot;00213176&quot;/&gt;&lt;wsp:rsid wsp:val=&quot;00215E30&quot;/&gt;&lt;wsp:rsid wsp:val=&quot;00217421&quot;/&gt;&lt;wsp:rsid wsp:val=&quot;00217A26&quot;/&gt;&lt;wsp:rsid wsp:val=&quot;002203D1&quot;/&gt;&lt;wsp:rsid wsp:val=&quot;00221494&quot;/&gt;&lt;wsp:rsid wsp:val=&quot;00222E1C&quot;/&gt;&lt;wsp:rsid wsp:val=&quot;00223090&quot;/&gt;&lt;wsp:rsid wsp:val=&quot;0022442A&quot;/&gt;&lt;wsp:rsid wsp:val=&quot;002245F5&quot;/&gt;&lt;wsp:rsid wsp:val=&quot;00225A35&quot;/&gt;&lt;wsp:rsid wsp:val=&quot;00226D2D&quot;/&gt;&lt;wsp:rsid wsp:val=&quot;00227B3A&quot;/&gt;&lt;wsp:rsid wsp:val=&quot;002308E7&quot;/&gt;&lt;wsp:rsid wsp:val=&quot;00230ED1&quot;/&gt;&lt;wsp:rsid wsp:val=&quot;00232E61&quot;/&gt;&lt;wsp:rsid wsp:val=&quot;002347A2&quot;/&gt;&lt;wsp:rsid wsp:val=&quot;0023761E&quot;/&gt;&lt;wsp:rsid wsp:val=&quot;002405E0&quot;/&gt;&lt;wsp:rsid wsp:val=&quot;00240A64&quot;/&gt;&lt;wsp:rsid wsp:val=&quot;0024306F&quot;/&gt;&lt;wsp:rsid wsp:val=&quot;002446CB&quot;/&gt;&lt;wsp:rsid wsp:val=&quot;00245A4E&quot;/&gt;&lt;wsp:rsid wsp:val=&quot;0025075B&quot;/&gt;&lt;wsp:rsid wsp:val=&quot;002510A7&quot;/&gt;&lt;wsp:rsid wsp:val=&quot;00251CE2&quot;/&gt;&lt;wsp:rsid wsp:val=&quot;002533D6&quot;/&gt;&lt;wsp:rsid wsp:val=&quot;002538D9&quot;/&gt;&lt;wsp:rsid wsp:val=&quot;002546C4&quot;/&gt;&lt;wsp:rsid wsp:val=&quot;00254D28&quot;/&gt;&lt;wsp:rsid wsp:val=&quot;00255129&quot;/&gt;&lt;wsp:rsid wsp:val=&quot;00256DAE&quot;/&gt;&lt;wsp:rsid wsp:val=&quot;00257DEC&quot;/&gt;&lt;wsp:rsid wsp:val=&quot;00262D02&quot;/&gt;&lt;wsp:rsid wsp:val=&quot;002640B7&quot;/&gt;&lt;wsp:rsid wsp:val=&quot;0026504B&quot;/&gt;&lt;wsp:rsid wsp:val=&quot;002702B9&quot;/&gt;&lt;wsp:rsid wsp:val=&quot;00271B9F&quot;/&gt;&lt;wsp:rsid wsp:val=&quot;002720F0&quot;/&gt;&lt;wsp:rsid wsp:val=&quot;0027339E&quot;/&gt;&lt;wsp:rsid wsp:val=&quot;0027452B&quot;/&gt;&lt;wsp:rsid wsp:val=&quot;00274CAB&quot;/&gt;&lt;wsp:rsid wsp:val=&quot;00274E31&quot;/&gt;&lt;wsp:rsid wsp:val=&quot;00275912&quot;/&gt;&lt;wsp:rsid wsp:val=&quot;00276720&quot;/&gt;&lt;wsp:rsid wsp:val=&quot;00277350&quot;/&gt;&lt;wsp:rsid wsp:val=&quot;002802A4&quot;/&gt;&lt;wsp:rsid wsp:val=&quot;00281595&quot;/&gt;&lt;wsp:rsid wsp:val=&quot;002838E6&quot;/&gt;&lt;wsp:rsid wsp:val=&quot;00283CA7&quot;/&gt;&lt;wsp:rsid wsp:val=&quot;00283F5C&quot;/&gt;&lt;wsp:rsid wsp:val=&quot;00284FD7&quot;/&gt;&lt;wsp:rsid wsp:val=&quot;0028636F&quot;/&gt;&lt;wsp:rsid wsp:val=&quot;00286EDA&quot;/&gt;&lt;wsp:rsid wsp:val=&quot;00287A42&quot;/&gt;&lt;wsp:rsid wsp:val=&quot;0029031C&quot;/&gt;&lt;wsp:rsid wsp:val=&quot;00290B68&quot;/&gt;&lt;wsp:rsid wsp:val=&quot;00292B90&quot;/&gt;&lt;wsp:rsid wsp:val=&quot;00293368&quot;/&gt;&lt;wsp:rsid wsp:val=&quot;002935B4&quot;/&gt;&lt;wsp:rsid wsp:val=&quot;00293E31&quot;/&gt;&lt;wsp:rsid wsp:val=&quot;00294ABE&quot;/&gt;&lt;wsp:rsid wsp:val=&quot;00296667&quot;/&gt;&lt;wsp:rsid wsp:val=&quot;002A0D87&quot;/&gt;&lt;wsp:rsid wsp:val=&quot;002A1110&quot;/&gt;&lt;wsp:rsid wsp:val=&quot;002A1B8C&quot;/&gt;&lt;wsp:rsid wsp:val=&quot;002A4BBA&quot;/&gt;&lt;wsp:rsid wsp:val=&quot;002A4F3E&quot;/&gt;&lt;wsp:rsid wsp:val=&quot;002A58DD&quot;/&gt;&lt;wsp:rsid wsp:val=&quot;002A606C&quot;/&gt;&lt;wsp:rsid wsp:val=&quot;002A6AC5&quot;/&gt;&lt;wsp:rsid wsp:val=&quot;002B01B7&quot;/&gt;&lt;wsp:rsid wsp:val=&quot;002B23DF&quot;/&gt;&lt;wsp:rsid wsp:val=&quot;002B2FC1&quot;/&gt;&lt;wsp:rsid wsp:val=&quot;002B32CB&quot;/&gt;&lt;wsp:rsid wsp:val=&quot;002B3BD2&quot;/&gt;&lt;wsp:rsid wsp:val=&quot;002B5994&quot;/&gt;&lt;wsp:rsid wsp:val=&quot;002B5E82&quot;/&gt;&lt;wsp:rsid wsp:val=&quot;002C00FE&quot;/&gt;&lt;wsp:rsid wsp:val=&quot;002C0DE9&quot;/&gt;&lt;wsp:rsid wsp:val=&quot;002C13EB&quot;/&gt;&lt;wsp:rsid wsp:val=&quot;002C1D3B&quot;/&gt;&lt;wsp:rsid wsp:val=&quot;002C3227&quot;/&gt;&lt;wsp:rsid wsp:val=&quot;002C4F79&quot;/&gt;&lt;wsp:rsid wsp:val=&quot;002C715F&quot;/&gt;&lt;wsp:rsid wsp:val=&quot;002D357A&quot;/&gt;&lt;wsp:rsid wsp:val=&quot;002D4DF1&quot;/&gt;&lt;wsp:rsid wsp:val=&quot;002D725D&quot;/&gt;&lt;wsp:rsid wsp:val=&quot;002E028A&quot;/&gt;&lt;wsp:rsid wsp:val=&quot;002E03DE&quot;/&gt;&lt;wsp:rsid wsp:val=&quot;002E19C2&quot;/&gt;&lt;wsp:rsid wsp:val=&quot;002E34FA&quot;/&gt;&lt;wsp:rsid wsp:val=&quot;002E4973&quot;/&gt;&lt;wsp:rsid wsp:val=&quot;002E5AB5&quot;/&gt;&lt;wsp:rsid wsp:val=&quot;002E63EF&quot;/&gt;&lt;wsp:rsid wsp:val=&quot;002F107C&quot;/&gt;&lt;wsp:rsid wsp:val=&quot;002F408E&quot;/&gt;&lt;wsp:rsid wsp:val=&quot;002F4DDF&quot;/&gt;&lt;wsp:rsid wsp:val=&quot;002F6727&quot;/&gt;&lt;wsp:rsid wsp:val=&quot;002F77A1&quot;/&gt;&lt;wsp:rsid wsp:val=&quot;003012D8&quot;/&gt;&lt;wsp:rsid wsp:val=&quot;003038DE&quot;/&gt;&lt;wsp:rsid wsp:val=&quot;00303BB2&quot;/&gt;&lt;wsp:rsid wsp:val=&quot;0030654E&quot;/&gt;&lt;wsp:rsid wsp:val=&quot;00310E99&quot;/&gt;&lt;wsp:rsid wsp:val=&quot;00313476&quot;/&gt;&lt;wsp:rsid wsp:val=&quot;003154E4&quot;/&gt;&lt;wsp:rsid wsp:val=&quot;0031583B&quot;/&gt;&lt;wsp:rsid wsp:val=&quot;00316990&quot;/&gt;&lt;wsp:rsid wsp:val=&quot;003172DC&quot;/&gt;&lt;wsp:rsid wsp:val=&quot;003174FC&quot;/&gt;&lt;wsp:rsid wsp:val=&quot;0032101A&quot;/&gt;&lt;wsp:rsid wsp:val=&quot;00321940&quot;/&gt;&lt;wsp:rsid wsp:val=&quot;003220D0&quot;/&gt;&lt;wsp:rsid wsp:val=&quot;00323CA7&quot;/&gt;&lt;wsp:rsid wsp:val=&quot;003246D8&quot;/&gt;&lt;wsp:rsid wsp:val=&quot;0033059B&quot;/&gt;&lt;wsp:rsid wsp:val=&quot;00330730&quot;/&gt;&lt;wsp:rsid wsp:val=&quot;003312D8&quot;/&gt;&lt;wsp:rsid wsp:val=&quot;0033227D&quot;/&gt;&lt;wsp:rsid wsp:val=&quot;0033425E&quot;/&gt;&lt;wsp:rsid wsp:val=&quot;00334F73&quot;/&gt;&lt;wsp:rsid wsp:val=&quot;00337182&quot;/&gt;&lt;wsp:rsid wsp:val=&quot;00337E04&quot;/&gt;&lt;wsp:rsid wsp:val=&quot;00337F9B&quot;/&gt;&lt;wsp:rsid wsp:val=&quot;00340C6B&quot;/&gt;&lt;wsp:rsid wsp:val=&quot;00342F7C&quot;/&gt;&lt;wsp:rsid wsp:val=&quot;003441D8&quot;/&gt;&lt;wsp:rsid wsp:val=&quot;00344F40&quot;/&gt;&lt;wsp:rsid wsp:val=&quot;00344FD8&quot;/&gt;&lt;wsp:rsid wsp:val=&quot;003461A5&quot;/&gt;&lt;wsp:rsid wsp:val=&quot;003469B9&quot;/&gt;&lt;wsp:rsid wsp:val=&quot;00347FE3&quot;/&gt;&lt;wsp:rsid wsp:val=&quot;00350354&quot;/&gt;&lt;wsp:rsid wsp:val=&quot;00351B4D&quot;/&gt;&lt;wsp:rsid wsp:val=&quot;003534C2&quot;/&gt;&lt;wsp:rsid wsp:val=&quot;0035462D&quot;/&gt;&lt;wsp:rsid wsp:val=&quot;00354A26&quot;/&gt;&lt;wsp:rsid wsp:val=&quot;00360595&quot;/&gt;&lt;wsp:rsid wsp:val=&quot;0036398B&quot;/&gt;&lt;wsp:rsid wsp:val=&quot;00364988&quot;/&gt;&lt;wsp:rsid wsp:val=&quot;003649B8&quot;/&gt;&lt;wsp:rsid wsp:val=&quot;003714F1&quot;/&gt;&lt;wsp:rsid wsp:val=&quot;00371F7F&quot;/&gt;&lt;wsp:rsid wsp:val=&quot;00373D40&quot;/&gt;&lt;wsp:rsid wsp:val=&quot;003741CB&quot;/&gt;&lt;wsp:rsid wsp:val=&quot;00374967&quot;/&gt;&lt;wsp:rsid wsp:val=&quot;00375F64&quot;/&gt;&lt;wsp:rsid wsp:val=&quot;00377644&quot;/&gt;&lt;wsp:rsid wsp:val=&quot;0038025E&quot;/&gt;&lt;wsp:rsid wsp:val=&quot;00382AC2&quot;/&gt;&lt;wsp:rsid wsp:val=&quot;00383C04&quot;/&gt;&lt;wsp:rsid wsp:val=&quot;00390213&quot;/&gt;&lt;wsp:rsid wsp:val=&quot;00392B97&quot;/&gt;&lt;wsp:rsid wsp:val=&quot;00392F21&quot;/&gt;&lt;wsp:rsid wsp:val=&quot;00395BA3&quot;/&gt;&lt;wsp:rsid wsp:val=&quot;0039641C&quot;/&gt;&lt;wsp:rsid wsp:val=&quot;003A035D&quot;/&gt;&lt;wsp:rsid wsp:val=&quot;003A3319&quot;/&gt;&lt;wsp:rsid wsp:val=&quot;003A37D4&quot;/&gt;&lt;wsp:rsid wsp:val=&quot;003A4AE4&quot;/&gt;&lt;wsp:rsid wsp:val=&quot;003A4C19&quot;/&gt;&lt;wsp:rsid wsp:val=&quot;003A6662&quot;/&gt;&lt;wsp:rsid wsp:val=&quot;003B0632&quot;/&gt;&lt;wsp:rsid wsp:val=&quot;003B0D47&quot;/&gt;&lt;wsp:rsid wsp:val=&quot;003B22B2&quot;/&gt;&lt;wsp:rsid wsp:val=&quot;003B2BBB&quot;/&gt;&lt;wsp:rsid wsp:val=&quot;003B46B6&quot;/&gt;&lt;wsp:rsid wsp:val=&quot;003B69EF&quot;/&gt;&lt;wsp:rsid wsp:val=&quot;003C1964&quot;/&gt;&lt;wsp:rsid wsp:val=&quot;003C1FA0&quot;/&gt;&lt;wsp:rsid wsp:val=&quot;003C2547&quot;/&gt;&lt;wsp:rsid wsp:val=&quot;003C2916&quot;/&gt;&lt;wsp:rsid wsp:val=&quot;003C2B7C&quot;/&gt;&lt;wsp:rsid wsp:val=&quot;003C361E&quot;/&gt;&lt;wsp:rsid wsp:val=&quot;003C3971&quot;/&gt;&lt;wsp:rsid wsp:val=&quot;003C43F5&quot;/&gt;&lt;wsp:rsid wsp:val=&quot;003C4AFA&quot;/&gt;&lt;wsp:rsid wsp:val=&quot;003C7721&quot;/&gt;&lt;wsp:rsid wsp:val=&quot;003D415C&quot;/&gt;&lt;wsp:rsid wsp:val=&quot;003E218A&quot;/&gt;&lt;wsp:rsid wsp:val=&quot;003E3A01&quot;/&gt;&lt;wsp:rsid wsp:val=&quot;003E3FFD&quot;/&gt;&lt;wsp:rsid wsp:val=&quot;003E4903&quot;/&gt;&lt;wsp:rsid wsp:val=&quot;003E5DF0&quot;/&gt;&lt;wsp:rsid wsp:val=&quot;003E72B2&quot;/&gt;&lt;wsp:rsid wsp:val=&quot;003E7368&quot;/&gt;&lt;wsp:rsid wsp:val=&quot;003F38ED&quot;/&gt;&lt;wsp:rsid wsp:val=&quot;004008CB&quot;/&gt;&lt;wsp:rsid wsp:val=&quot;00401990&quot;/&gt;&lt;wsp:rsid wsp:val=&quot;00403E38&quot;/&gt;&lt;wsp:rsid wsp:val=&quot;004043DC&quot;/&gt;&lt;wsp:rsid wsp:val=&quot;004053FA&quot;/&gt;&lt;wsp:rsid wsp:val=&quot;0040766E&quot;/&gt;&lt;wsp:rsid wsp:val=&quot;00411109&quot;/&gt;&lt;wsp:rsid wsp:val=&quot;0041366E&quot;/&gt;&lt;wsp:rsid wsp:val=&quot;00414AC8&quot;/&gt;&lt;wsp:rsid wsp:val=&quot;004169E2&quot;/&gt;&lt;wsp:rsid wsp:val=&quot;00417581&quot;/&gt;&lt;wsp:rsid wsp:val=&quot;00417D34&quot;/&gt;&lt;wsp:rsid wsp:val=&quot;00422A18&quot;/&gt;&lt;wsp:rsid wsp:val=&quot;0042311A&quot;/&gt;&lt;wsp:rsid wsp:val=&quot;0042323B&quot;/&gt;&lt;wsp:rsid wsp:val=&quot;00424C3E&quot;/&gt;&lt;wsp:rsid wsp:val=&quot;004254B5&quot;/&gt;&lt;wsp:rsid wsp:val=&quot;004266F3&quot;/&gt;&lt;wsp:rsid wsp:val=&quot;00426904&quot;/&gt;&lt;wsp:rsid wsp:val=&quot;004275DE&quot;/&gt;&lt;wsp:rsid wsp:val=&quot;00430385&quot;/&gt;&lt;wsp:rsid wsp:val=&quot;0043142E&quot;/&gt;&lt;wsp:rsid wsp:val=&quot;00431F05&quot;/&gt;&lt;wsp:rsid wsp:val=&quot;00432579&quot;/&gt;&lt;wsp:rsid wsp:val=&quot;00432F85&quot;/&gt;&lt;wsp:rsid wsp:val=&quot;00433938&quot;/&gt;&lt;wsp:rsid wsp:val=&quot;004342F0&quot;/&gt;&lt;wsp:rsid wsp:val=&quot;00434860&quot;/&gt;&lt;wsp:rsid wsp:val=&quot;0044104F&quot;/&gt;&lt;wsp:rsid wsp:val=&quot;00441DE4&quot;/&gt;&lt;wsp:rsid wsp:val=&quot;00443DFA&quot;/&gt;&lt;wsp:rsid wsp:val=&quot;00443FA8&quot;/&gt;&lt;wsp:rsid wsp:val=&quot;0044782D&quot;/&gt;&lt;wsp:rsid wsp:val=&quot;004503FC&quot;/&gt;&lt;wsp:rsid wsp:val=&quot;004504DD&quot;/&gt;&lt;wsp:rsid wsp:val=&quot;00451AB8&quot;/&gt;&lt;wsp:rsid wsp:val=&quot;004521B2&quot;/&gt;&lt;wsp:rsid wsp:val=&quot;00452E10&quot;/&gt;&lt;wsp:rsid wsp:val=&quot;00452EEF&quot;/&gt;&lt;wsp:rsid wsp:val=&quot;004533CA&quot;/&gt;&lt;wsp:rsid wsp:val=&quot;00453CC8&quot;/&gt;&lt;wsp:rsid wsp:val=&quot;00456A1B&quot;/&gt;&lt;wsp:rsid wsp:val=&quot;004601FD&quot;/&gt;&lt;wsp:rsid wsp:val=&quot;00461D1D&quot;/&gt;&lt;wsp:rsid wsp:val=&quot;00462F2F&quot;/&gt;&lt;wsp:rsid wsp:val=&quot;00465832&quot;/&gt;&lt;wsp:rsid wsp:val=&quot;00465A7B&quot;/&gt;&lt;wsp:rsid wsp:val=&quot;004660B7&quot;/&gt;&lt;wsp:rsid wsp:val=&quot;00466910&quot;/&gt;&lt;wsp:rsid wsp:val=&quot;00467C1F&quot;/&gt;&lt;wsp:rsid wsp:val=&quot;004739E7&quot;/&gt;&lt;wsp:rsid wsp:val=&quot;00474CE2&quot;/&gt;&lt;wsp:rsid wsp:val=&quot;00477742&quot;/&gt;&lt;wsp:rsid wsp:val=&quot;00480BEC&quot;/&gt;&lt;wsp:rsid wsp:val=&quot;00481364&quot;/&gt;&lt;wsp:rsid wsp:val=&quot;0048232F&quot;/&gt;&lt;wsp:rsid wsp:val=&quot;004841B8&quot;/&gt;&lt;wsp:rsid wsp:val=&quot;0048529D&quot;/&gt;&lt;wsp:rsid wsp:val=&quot;00487D89&quot;/&gt;&lt;wsp:rsid wsp:val=&quot;00490B8E&quot;/&gt;&lt;wsp:rsid wsp:val=&quot;00492F4E&quot;/&gt;&lt;wsp:rsid wsp:val=&quot;00493A3E&quot;/&gt;&lt;wsp:rsid wsp:val=&quot;004944C4&quot;/&gt;&lt;wsp:rsid wsp:val=&quot;004946B3&quot;/&gt;&lt;wsp:rsid wsp:val=&quot;00494795&quot;/&gt;&lt;wsp:rsid wsp:val=&quot;00494BDF&quot;/&gt;&lt;wsp:rsid wsp:val=&quot;004950C7&quot;/&gt;&lt;wsp:rsid wsp:val=&quot;00495FED&quot;/&gt;&lt;wsp:rsid wsp:val=&quot;0049637E&quot;/&gt;&lt;wsp:rsid wsp:val=&quot;00496723&quot;/&gt;&lt;wsp:rsid wsp:val=&quot;004A00DC&quot;/&gt;&lt;wsp:rsid wsp:val=&quot;004A0AD6&quot;/&gt;&lt;wsp:rsid wsp:val=&quot;004A1C35&quot;/&gt;&lt;wsp:rsid wsp:val=&quot;004A34FF&quot;/&gt;&lt;wsp:rsid wsp:val=&quot;004A5D0C&quot;/&gt;&lt;wsp:rsid wsp:val=&quot;004A6977&quot;/&gt;&lt;wsp:rsid wsp:val=&quot;004A6D18&quot;/&gt;&lt;wsp:rsid wsp:val=&quot;004B0915&quot;/&gt;&lt;wsp:rsid wsp:val=&quot;004B1E16&quot;/&gt;&lt;wsp:rsid wsp:val=&quot;004B25C2&quot;/&gt;&lt;wsp:rsid wsp:val=&quot;004B2D43&quot;/&gt;&lt;wsp:rsid wsp:val=&quot;004B33B0&quot;/&gt;&lt;wsp:rsid wsp:val=&quot;004B4472&quot;/&gt;&lt;wsp:rsid wsp:val=&quot;004B48C7&quot;/&gt;&lt;wsp:rsid wsp:val=&quot;004B633F&quot;/&gt;&lt;wsp:rsid wsp:val=&quot;004B6E67&quot;/&gt;&lt;wsp:rsid wsp:val=&quot;004B7408&quot;/&gt;&lt;wsp:rsid wsp:val=&quot;004C0E13&quot;/&gt;&lt;wsp:rsid wsp:val=&quot;004C1A56&quot;/&gt;&lt;wsp:rsid wsp:val=&quot;004C2586&quot;/&gt;&lt;wsp:rsid wsp:val=&quot;004C72E1&quot;/&gt;&lt;wsp:rsid wsp:val=&quot;004D0B09&quot;/&gt;&lt;wsp:rsid wsp:val=&quot;004D2A4C&quot;/&gt;&lt;wsp:rsid wsp:val=&quot;004D3578&quot;/&gt;&lt;wsp:rsid wsp:val=&quot;004D4313&quot;/&gt;&lt;wsp:rsid wsp:val=&quot;004D5D6A&quot;/&gt;&lt;wsp:rsid wsp:val=&quot;004D7A94&quot;/&gt;&lt;wsp:rsid wsp:val=&quot;004E15ED&quot;/&gt;&lt;wsp:rsid wsp:val=&quot;004E18F3&quot;/&gt;&lt;wsp:rsid wsp:val=&quot;004E213A&quot;/&gt;&lt;wsp:rsid wsp:val=&quot;004E3AF1&quot;/&gt;&lt;wsp:rsid wsp:val=&quot;004E47D7&quot;/&gt;&lt;wsp:rsid wsp:val=&quot;004E4E82&quot;/&gt;&lt;wsp:rsid wsp:val=&quot;004E6E8F&quot;/&gt;&lt;wsp:rsid wsp:val=&quot;004E725D&quot;/&gt;&lt;wsp:rsid wsp:val=&quot;004E7352&quot;/&gt;&lt;wsp:rsid wsp:val=&quot;004F0A80&quot;/&gt;&lt;wsp:rsid wsp:val=&quot;004F2396&quot;/&gt;&lt;wsp:rsid wsp:val=&quot;00500DFC&quot;/&gt;&lt;wsp:rsid wsp:val=&quot;005011A5&quot;/&gt;&lt;wsp:rsid wsp:val=&quot;0050278A&quot;/&gt;&lt;wsp:rsid wsp:val=&quot;00503229&quot;/&gt;&lt;wsp:rsid wsp:val=&quot;005036B6&quot;/&gt;&lt;wsp:rsid wsp:val=&quot;00504BDA&quot;/&gt;&lt;wsp:rsid wsp:val=&quot;0051047E&quot;/&gt;&lt;wsp:rsid wsp:val=&quot;005113FD&quot;/&gt;&lt;wsp:rsid wsp:val=&quot;005138A8&quot;/&gt;&lt;wsp:rsid wsp:val=&quot;00514558&quot;/&gt;&lt;wsp:rsid wsp:val=&quot;0051522C&quot;/&gt;&lt;wsp:rsid wsp:val=&quot;00517371&quot;/&gt;&lt;wsp:rsid wsp:val=&quot;00517FBF&quot;/&gt;&lt;wsp:rsid wsp:val=&quot;005219C7&quot;/&gt;&lt;wsp:rsid wsp:val=&quot;005243FA&quot;/&gt;&lt;wsp:rsid wsp:val=&quot;00524EFB&quot;/&gt;&lt;wsp:rsid wsp:val=&quot;0052637B&quot;/&gt;&lt;wsp:rsid wsp:val=&quot;00527929&quot;/&gt;&lt;wsp:rsid wsp:val=&quot;00531BA6&quot;/&gt;&lt;wsp:rsid wsp:val=&quot;00534A4C&quot;/&gt;&lt;wsp:rsid wsp:val=&quot;005370E8&quot;/&gt;&lt;wsp:rsid wsp:val=&quot;00543E6C&quot;/&gt;&lt;wsp:rsid wsp:val=&quot;005443B0&quot;/&gt;&lt;wsp:rsid wsp:val=&quot;005530BE&quot;/&gt;&lt;wsp:rsid wsp:val=&quot;00553251&quot;/&gt;&lt;wsp:rsid wsp:val=&quot;005541FF&quot;/&gt;&lt;wsp:rsid wsp:val=&quot;00554557&quot;/&gt;&lt;wsp:rsid wsp:val=&quot;00555DC4&quot;/&gt;&lt;wsp:rsid wsp:val=&quot;00560D24&quot;/&gt;&lt;wsp:rsid wsp:val=&quot;0056248A&quot;/&gt;&lt;wsp:rsid wsp:val=&quot;00563E92&quot;/&gt;&lt;wsp:rsid wsp:val=&quot;00565087&quot;/&gt;&lt;wsp:rsid wsp:val=&quot;0056687B&quot;/&gt;&lt;wsp:rsid wsp:val=&quot;00571ACD&quot;/&gt;&lt;wsp:rsid wsp:val=&quot;0057387B&quot;/&gt;&lt;wsp:rsid wsp:val=&quot;005748B0&quot;/&gt;&lt;wsp:rsid wsp:val=&quot;00574BB6&quot;/&gt;&lt;wsp:rsid wsp:val=&quot;00574D32&quot;/&gt;&lt;wsp:rsid wsp:val=&quot;00575544&quot;/&gt;&lt;wsp:rsid wsp:val=&quot;005755EA&quot;/&gt;&lt;wsp:rsid wsp:val=&quot;005775B4&quot;/&gt;&lt;wsp:rsid wsp:val=&quot;00580772&quot;/&gt;&lt;wsp:rsid wsp:val=&quot;00583BC3&quot;/&gt;&lt;wsp:rsid wsp:val=&quot;00584E8A&quot;/&gt;&lt;wsp:rsid wsp:val=&quot;00586152&quot;/&gt;&lt;wsp:rsid wsp:val=&quot;005863D2&quot;/&gt;&lt;wsp:rsid wsp:val=&quot;00586710&quot;/&gt;&lt;wsp:rsid wsp:val=&quot;00586E27&quot;/&gt;&lt;wsp:rsid wsp:val=&quot;00587C3D&quot;/&gt;&lt;wsp:rsid wsp:val=&quot;00590A5B&quot;/&gt;&lt;wsp:rsid wsp:val=&quot;00591A46&quot;/&gt;&lt;wsp:rsid wsp:val=&quot;005925C2&quot;/&gt;&lt;wsp:rsid wsp:val=&quot;00593C6E&quot;/&gt;&lt;wsp:rsid wsp:val=&quot;005A283A&quot;/&gt;&lt;wsp:rsid wsp:val=&quot;005A37A9&quot;/&gt;&lt;wsp:rsid wsp:val=&quot;005A4FD1&quot;/&gt;&lt;wsp:rsid wsp:val=&quot;005A58D8&quot;/&gt;&lt;wsp:rsid wsp:val=&quot;005B0D44&quot;/&gt;&lt;wsp:rsid wsp:val=&quot;005B2D80&quot;/&gt;&lt;wsp:rsid wsp:val=&quot;005B350E&quot;/&gt;&lt;wsp:rsid wsp:val=&quot;005B387D&quot;/&gt;&lt;wsp:rsid wsp:val=&quot;005B5114&quot;/&gt;&lt;wsp:rsid wsp:val=&quot;005B62E0&quot;/&gt;&lt;wsp:rsid wsp:val=&quot;005B6815&quot;/&gt;&lt;wsp:rsid wsp:val=&quot;005B693F&quot;/&gt;&lt;wsp:rsid wsp:val=&quot;005C1B3D&quot;/&gt;&lt;wsp:rsid wsp:val=&quot;005C2DD6&quot;/&gt;&lt;wsp:rsid wsp:val=&quot;005C5BAE&quot;/&gt;&lt;wsp:rsid wsp:val=&quot;005D1935&quot;/&gt;&lt;wsp:rsid wsp:val=&quot;005D2E01&quot;/&gt;&lt;wsp:rsid wsp:val=&quot;005D2E42&quot;/&gt;&lt;wsp:rsid wsp:val=&quot;005D4A26&quot;/&gt;&lt;wsp:rsid wsp:val=&quot;005D5A49&quot;/&gt;&lt;wsp:rsid wsp:val=&quot;005D6146&quot;/&gt;&lt;wsp:rsid wsp:val=&quot;005D6F47&quot;/&gt;&lt;wsp:rsid wsp:val=&quot;005D78AF&quot;/&gt;&lt;wsp:rsid wsp:val=&quot;005E1BF8&quot;/&gt;&lt;wsp:rsid wsp:val=&quot;005F0037&quot;/&gt;&lt;wsp:rsid wsp:val=&quot;005F0B94&quot;/&gt;&lt;wsp:rsid wsp:val=&quot;005F193C&quot;/&gt;&lt;wsp:rsid wsp:val=&quot;005F2252&quot;/&gt;&lt;wsp:rsid wsp:val=&quot;005F2351&quot;/&gt;&lt;wsp:rsid wsp:val=&quot;005F4934&quot;/&gt;&lt;wsp:rsid wsp:val=&quot;005F735C&quot;/&gt;&lt;wsp:rsid wsp:val=&quot;00600A51&quot;/&gt;&lt;wsp:rsid wsp:val=&quot;00600DA1&quot;/&gt;&lt;wsp:rsid wsp:val=&quot;0060110B&quot;/&gt;&lt;wsp:rsid wsp:val=&quot;00602897&quot;/&gt;&lt;wsp:rsid wsp:val=&quot;00604195&quot;/&gt;&lt;wsp:rsid wsp:val=&quot;00604B78&quot;/&gt;&lt;wsp:rsid wsp:val=&quot;006051E1&quot;/&gt;&lt;wsp:rsid wsp:val=&quot;00605791&quot;/&gt;&lt;wsp:rsid wsp:val=&quot;00606191&quot;/&gt;&lt;wsp:rsid wsp:val=&quot;0060699D&quot;/&gt;&lt;wsp:rsid wsp:val=&quot;00607364&quot;/&gt;&lt;wsp:rsid wsp:val=&quot;00611864&quot;/&gt;&lt;wsp:rsid wsp:val=&quot;00614C70&quot;/&gt;&lt;wsp:rsid wsp:val=&quot;00614FDF&quot;/&gt;&lt;wsp:rsid wsp:val=&quot;00623922&quot;/&gt;&lt;wsp:rsid wsp:val=&quot;00625AE9&quot;/&gt;&lt;wsp:rsid wsp:val=&quot;006276D8&quot;/&gt;&lt;wsp:rsid wsp:val=&quot;00627D29&quot;/&gt;&lt;wsp:rsid wsp:val=&quot;00632985&quot;/&gt;&lt;wsp:rsid wsp:val=&quot;00633671&quot;/&gt;&lt;wsp:rsid wsp:val=&quot;0064069D&quot;/&gt;&lt;wsp:rsid wsp:val=&quot;0064076D&quot;/&gt;&lt;wsp:rsid wsp:val=&quot;006423F6&quot;/&gt;&lt;wsp:rsid wsp:val=&quot;00644283&quot;/&gt;&lt;wsp:rsid wsp:val=&quot;00645E70&quot;/&gt;&lt;wsp:rsid wsp:val=&quot;00646274&quot;/&gt;&lt;wsp:rsid wsp:val=&quot;0064665A&quot;/&gt;&lt;wsp:rsid wsp:val=&quot;006470D2&quot;/&gt;&lt;wsp:rsid wsp:val=&quot;00652132&quot;/&gt;&lt;wsp:rsid wsp:val=&quot;00653FAC&quot;/&gt;&lt;wsp:rsid wsp:val=&quot;0066020C&quot;/&gt;&lt;wsp:rsid wsp:val=&quot;0066156D&quot;/&gt;&lt;wsp:rsid wsp:val=&quot;00661D82&quot;/&gt;&lt;wsp:rsid wsp:val=&quot;00662C60&quot;/&gt;&lt;wsp:rsid wsp:val=&quot;00662D8A&quot;/&gt;&lt;wsp:rsid wsp:val=&quot;00663A8D&quot;/&gt;&lt;wsp:rsid wsp:val=&quot;00663B25&quot;/&gt;&lt;wsp:rsid wsp:val=&quot;00667445&quot;/&gt;&lt;wsp:rsid wsp:val=&quot;0067248D&quot;/&gt;&lt;wsp:rsid wsp:val=&quot;00673344&quot;/&gt;&lt;wsp:rsid wsp:val=&quot;00673604&quot;/&gt;&lt;wsp:rsid wsp:val=&quot;006751DA&quot;/&gt;&lt;wsp:rsid wsp:val=&quot;00676F97&quot;/&gt;&lt;wsp:rsid wsp:val=&quot;00680A07&quot;/&gt;&lt;wsp:rsid wsp:val=&quot;00680CBB&quot;/&gt;&lt;wsp:rsid wsp:val=&quot;00682988&quot;/&gt;&lt;wsp:rsid wsp:val=&quot;00682C87&quot;/&gt;&lt;wsp:rsid wsp:val=&quot;00682E51&quot;/&gt;&lt;wsp:rsid wsp:val=&quot;006870A0&quot;/&gt;&lt;wsp:rsid wsp:val=&quot;006928EF&quot;/&gt;&lt;wsp:rsid wsp:val=&quot;006931DA&quot;/&gt;&lt;wsp:rsid wsp:val=&quot;00693700&quot;/&gt;&lt;wsp:rsid wsp:val=&quot;0069409B&quot;/&gt;&lt;wsp:rsid wsp:val=&quot;00697587&quot;/&gt;&lt;wsp:rsid wsp:val=&quot;00697866&quot;/&gt;&lt;wsp:rsid wsp:val=&quot;006A19ED&quot;/&gt;&lt;wsp:rsid wsp:val=&quot;006A2AB4&quot;/&gt;&lt;wsp:rsid wsp:val=&quot;006A390F&quot;/&gt;&lt;wsp:rsid wsp:val=&quot;006A3FAB&quot;/&gt;&lt;wsp:rsid wsp:val=&quot;006A520C&quot;/&gt;&lt;wsp:rsid wsp:val=&quot;006A5348&quot;/&gt;&lt;wsp:rsid wsp:val=&quot;006B0209&quot;/&gt;&lt;wsp:rsid wsp:val=&quot;006B0875&quot;/&gt;&lt;wsp:rsid wsp:val=&quot;006B19A0&quot;/&gt;&lt;wsp:rsid wsp:val=&quot;006B19A2&quot;/&gt;&lt;wsp:rsid wsp:val=&quot;006B410C&quot;/&gt;&lt;wsp:rsid wsp:val=&quot;006B677B&quot;/&gt;&lt;wsp:rsid wsp:val=&quot;006B6E1F&quot;/&gt;&lt;wsp:rsid wsp:val=&quot;006B76F2&quot;/&gt;&lt;wsp:rsid wsp:val=&quot;006B7BB8&quot;/&gt;&lt;wsp:rsid wsp:val=&quot;006B7E14&quot;/&gt;&lt;wsp:rsid wsp:val=&quot;006C5285&quot;/&gt;&lt;wsp:rsid wsp:val=&quot;006C68F8&quot;/&gt;&lt;wsp:rsid wsp:val=&quot;006C7E10&quot;/&gt;&lt;wsp:rsid wsp:val=&quot;006D044C&quot;/&gt;&lt;wsp:rsid wsp:val=&quot;006D2992&quot;/&gt;&lt;wsp:rsid wsp:val=&quot;006D4425&quot;/&gt;&lt;wsp:rsid wsp:val=&quot;006D4923&quot;/&gt;&lt;wsp:rsid wsp:val=&quot;006D53E9&quot;/&gt;&lt;wsp:rsid wsp:val=&quot;006D730A&quot;/&gt;&lt;wsp:rsid wsp:val=&quot;006E0C72&quot;/&gt;&lt;wsp:rsid wsp:val=&quot;006E2CDF&quot;/&gt;&lt;wsp:rsid wsp:val=&quot;006E2E14&quot;/&gt;&lt;wsp:rsid wsp:val=&quot;006E3CFE&quot;/&gt;&lt;wsp:rsid wsp:val=&quot;006E4C2E&quot;/&gt;&lt;wsp:rsid wsp:val=&quot;006E5330&quot;/&gt;&lt;wsp:rsid wsp:val=&quot;006E6465&quot;/&gt;&lt;wsp:rsid wsp:val=&quot;006F15B9&quot;/&gt;&lt;wsp:rsid wsp:val=&quot;006F262C&quot;/&gt;&lt;wsp:rsid wsp:val=&quot;006F2814&quot;/&gt;&lt;wsp:rsid wsp:val=&quot;006F2DBC&quot;/&gt;&lt;wsp:rsid wsp:val=&quot;006F36C7&quot;/&gt;&lt;wsp:rsid wsp:val=&quot;006F42DE&quot;/&gt;&lt;wsp:rsid wsp:val=&quot;006F44D3&quot;/&gt;&lt;wsp:rsid wsp:val=&quot;006F75DC&quot;/&gt;&lt;wsp:rsid wsp:val=&quot;006F7765&quot;/&gt;&lt;wsp:rsid wsp:val=&quot;00703C9B&quot;/&gt;&lt;wsp:rsid wsp:val=&quot;00704481&quot;/&gt;&lt;wsp:rsid wsp:val=&quot;00705564&quot;/&gt;&lt;wsp:rsid wsp:val=&quot;00705C06&quot;/&gt;&lt;wsp:rsid wsp:val=&quot;00710065&quot;/&gt;&lt;wsp:rsid wsp:val=&quot;00712353&quot;/&gt;&lt;wsp:rsid wsp:val=&quot;0071324A&quot;/&gt;&lt;wsp:rsid wsp:val=&quot;0071401D&quot;/&gt;&lt;wsp:rsid wsp:val=&quot;0071453F&quot;/&gt;&lt;wsp:rsid wsp:val=&quot;00714DD8&quot;/&gt;&lt;wsp:rsid wsp:val=&quot;00716DE5&quot;/&gt;&lt;wsp:rsid wsp:val=&quot;00720957&quot;/&gt;&lt;wsp:rsid wsp:val=&quot;00720AD9&quot;/&gt;&lt;wsp:rsid wsp:val=&quot;007210D2&quot;/&gt;&lt;wsp:rsid wsp:val=&quot;00722094&quot;/&gt;&lt;wsp:rsid wsp:val=&quot;00723FE1&quot;/&gt;&lt;wsp:rsid wsp:val=&quot;00725A9B&quot;/&gt;&lt;wsp:rsid wsp:val=&quot;00727BFE&quot;/&gt;&lt;wsp:rsid wsp:val=&quot;0073072E&quot;/&gt;&lt;wsp:rsid wsp:val=&quot;007317FC&quot;/&gt;&lt;wsp:rsid wsp:val=&quot;0073236C&quot;/&gt;&lt;wsp:rsid wsp:val=&quot;00734A5B&quot;/&gt;&lt;wsp:rsid wsp:val=&quot;0073500D&quot;/&gt;&lt;wsp:rsid wsp:val=&quot;00735989&quot;/&gt;&lt;wsp:rsid wsp:val=&quot;00737A52&quot;/&gt;&lt;wsp:rsid wsp:val=&quot;0074147C&quot;/&gt;&lt;wsp:rsid wsp:val=&quot;00741AF0&quot;/&gt;&lt;wsp:rsid wsp:val=&quot;00741D3D&quot;/&gt;&lt;wsp:rsid wsp:val=&quot;0074460A&quot;/&gt;&lt;wsp:rsid wsp:val=&quot;00744D4B&quot;/&gt;&lt;wsp:rsid wsp:val=&quot;00744E76&quot;/&gt;&lt;wsp:rsid wsp:val=&quot;00744FB6&quot;/&gt;&lt;wsp:rsid wsp:val=&quot;00747A35&quot;/&gt;&lt;wsp:rsid wsp:val=&quot;007503D5&quot;/&gt;&lt;wsp:rsid wsp:val=&quot;007509E8&quot;/&gt;&lt;wsp:rsid wsp:val=&quot;00750D14&quot;/&gt;&lt;wsp:rsid wsp:val=&quot;007523EC&quot;/&gt;&lt;wsp:rsid wsp:val=&quot;00752539&quot;/&gt;&lt;wsp:rsid wsp:val=&quot;00752A54&quot;/&gt;&lt;wsp:rsid wsp:val=&quot;00752BFF&quot;/&gt;&lt;wsp:rsid wsp:val=&quot;007540F4&quot;/&gt;&lt;wsp:rsid wsp:val=&quot;00754ACC&quot;/&gt;&lt;wsp:rsid wsp:val=&quot;00755E78&quot;/&gt;&lt;wsp:rsid wsp:val=&quot;00756B57&quot;/&gt;&lt;wsp:rsid wsp:val=&quot;00756C8A&quot;/&gt;&lt;wsp:rsid wsp:val=&quot;007604CD&quot;/&gt;&lt;wsp:rsid wsp:val=&quot;00760CF2&quot;/&gt;&lt;wsp:rsid wsp:val=&quot;00761882&quot;/&gt;&lt;wsp:rsid wsp:val=&quot;007632EA&quot;/&gt;&lt;wsp:rsid wsp:val=&quot;00763985&quot;/&gt;&lt;wsp:rsid wsp:val=&quot;007652DC&quot;/&gt;&lt;wsp:rsid wsp:val=&quot;00765E64&quot;/&gt;&lt;wsp:rsid wsp:val=&quot;00770576&quot;/&gt;&lt;wsp:rsid wsp:val=&quot;00771B1F&quot;/&gt;&lt;wsp:rsid wsp:val=&quot;00772CEA&quot;/&gt;&lt;wsp:rsid wsp:val=&quot;0077331F&quot;/&gt;&lt;wsp:rsid wsp:val=&quot;00773B3E&quot;/&gt;&lt;wsp:rsid wsp:val=&quot;00773C5B&quot;/&gt;&lt;wsp:rsid wsp:val=&quot;00774752&quot;/&gt;&lt;wsp:rsid wsp:val=&quot;007767F0&quot;/&gt;&lt;wsp:rsid wsp:val=&quot;00781CE0&quot;/&gt;&lt;wsp:rsid wsp:val=&quot;00781F0F&quot;/&gt;&lt;wsp:rsid wsp:val=&quot;007851B5&quot;/&gt;&lt;wsp:rsid wsp:val=&quot;007873CB&quot;/&gt;&lt;wsp:rsid wsp:val=&quot;007909DD&quot;/&gt;&lt;wsp:rsid wsp:val=&quot;00790A7A&quot;/&gt;&lt;wsp:rsid wsp:val=&quot;00790D13&quot;/&gt;&lt;wsp:rsid wsp:val=&quot;00791E12&quot;/&gt;&lt;wsp:rsid wsp:val=&quot;00794AB4&quot;/&gt;&lt;wsp:rsid wsp:val=&quot;0079613F&quot;/&gt;&lt;wsp:rsid wsp:val=&quot;00796CD9&quot;/&gt;&lt;wsp:rsid wsp:val=&quot;007A0180&quot;/&gt;&lt;wsp:rsid wsp:val=&quot;007A1F29&quot;/&gt;&lt;wsp:rsid wsp:val=&quot;007A33AC&quot;/&gt;&lt;wsp:rsid wsp:val=&quot;007A422D&quot;/&gt;&lt;wsp:rsid wsp:val=&quot;007A46E9&quot;/&gt;&lt;wsp:rsid wsp:val=&quot;007A48D1&quot;/&gt;&lt;wsp:rsid wsp:val=&quot;007A71B4&quot;/&gt;&lt;wsp:rsid wsp:val=&quot;007A7FDC&quot;/&gt;&lt;wsp:rsid wsp:val=&quot;007B1100&quot;/&gt;&lt;wsp:rsid wsp:val=&quot;007B184F&quot;/&gt;&lt;wsp:rsid wsp:val=&quot;007B2D54&quot;/&gt;&lt;wsp:rsid wsp:val=&quot;007B7DDB&quot;/&gt;&lt;wsp:rsid wsp:val=&quot;007C01D2&quot;/&gt;&lt;wsp:rsid wsp:val=&quot;007C138A&quot;/&gt;&lt;wsp:rsid wsp:val=&quot;007C1F8B&quot;/&gt;&lt;wsp:rsid wsp:val=&quot;007C2177&quot;/&gt;&lt;wsp:rsid wsp:val=&quot;007C29B0&quot;/&gt;&lt;wsp:rsid wsp:val=&quot;007C6A7F&quot;/&gt;&lt;wsp:rsid wsp:val=&quot;007C7483&quot;/&gt;&lt;wsp:rsid wsp:val=&quot;007C77B9&quot;/&gt;&lt;wsp:rsid wsp:val=&quot;007D3B3A&quot;/&gt;&lt;wsp:rsid wsp:val=&quot;007D79F5&quot;/&gt;&lt;wsp:rsid wsp:val=&quot;007D7CCC&quot;/&gt;&lt;wsp:rsid wsp:val=&quot;007E234D&quot;/&gt;&lt;wsp:rsid wsp:val=&quot;007E31B4&quot;/&gt;&lt;wsp:rsid wsp:val=&quot;007E46DC&quot;/&gt;&lt;wsp:rsid wsp:val=&quot;007E542C&quot;/&gt;&lt;wsp:rsid wsp:val=&quot;007F0F7C&quot;/&gt;&lt;wsp:rsid wsp:val=&quot;007F19D2&quot;/&gt;&lt;wsp:rsid wsp:val=&quot;007F2F40&quot;/&gt;&lt;wsp:rsid wsp:val=&quot;007F30BE&quot;/&gt;&lt;wsp:rsid wsp:val=&quot;007F5D3C&quot;/&gt;&lt;wsp:rsid wsp:val=&quot;007F6433&quot;/&gt;&lt;wsp:rsid wsp:val=&quot;007F689B&quot;/&gt;&lt;wsp:rsid wsp:val=&quot;007F7708&quot;/&gt;&lt;wsp:rsid wsp:val=&quot;0080032D&quot;/&gt;&lt;wsp:rsid wsp:val=&quot;008028A4&quot;/&gt;&lt;wsp:rsid wsp:val=&quot;00805D41&quot;/&gt;&lt;wsp:rsid wsp:val=&quot;0080603A&quot;/&gt;&lt;wsp:rsid wsp:val=&quot;00807D8E&quot;/&gt;&lt;wsp:rsid wsp:val=&quot;00814712&quot;/&gt;&lt;wsp:rsid wsp:val=&quot;008151C3&quot;/&gt;&lt;wsp:rsid wsp:val=&quot;00815315&quot;/&gt;&lt;wsp:rsid wsp:val=&quot;0081670B&quot;/&gt;&lt;wsp:rsid wsp:val=&quot;00820564&quot;/&gt;&lt;wsp:rsid wsp:val=&quot;00822F93&quot;/&gt;&lt;wsp:rsid wsp:val=&quot;008236E1&quot;/&gt;&lt;wsp:rsid wsp:val=&quot;00826F90&quot;/&gt;&lt;wsp:rsid wsp:val=&quot;008305A7&quot;/&gt;&lt;wsp:rsid wsp:val=&quot;00831C82&quot;/&gt;&lt;wsp:rsid wsp:val=&quot;008337B9&quot;/&gt;&lt;wsp:rsid wsp:val=&quot;00833EA3&quot;/&gt;&lt;wsp:rsid wsp:val=&quot;00835841&quot;/&gt;&lt;wsp:rsid wsp:val=&quot;0083716D&quot;/&gt;&lt;wsp:rsid wsp:val=&quot;00837A0E&quot;/&gt;&lt;wsp:rsid wsp:val=&quot;00840CC3&quot;/&gt;&lt;wsp:rsid wsp:val=&quot;008435DF&quot;/&gt;&lt;wsp:rsid wsp:val=&quot;008441AE&quot;/&gt;&lt;wsp:rsid wsp:val=&quot;00845EBF&quot;/&gt;&lt;wsp:rsid wsp:val=&quot;00846ABE&quot;/&gt;&lt;wsp:rsid wsp:val=&quot;00847516&quot;/&gt;&lt;wsp:rsid wsp:val=&quot;00850361&quot;/&gt;&lt;wsp:rsid wsp:val=&quot;008511E3&quot;/&gt;&lt;wsp:rsid wsp:val=&quot;008524FD&quot;/&gt;&lt;wsp:rsid wsp:val=&quot;008525E2&quot;/&gt;&lt;wsp:rsid wsp:val=&quot;00857AF6&quot;/&gt;&lt;wsp:rsid wsp:val=&quot;008603F9&quot;/&gt;&lt;wsp:rsid wsp:val=&quot;008609A3&quot;/&gt;&lt;wsp:rsid wsp:val=&quot;008612AB&quot;/&gt;&lt;wsp:rsid wsp:val=&quot;0086161F&quot;/&gt;&lt;wsp:rsid wsp:val=&quot;008617A3&quot;/&gt;&lt;wsp:rsid wsp:val=&quot;008621FB&quot;/&gt;&lt;wsp:rsid wsp:val=&quot;00864891&quot;/&gt;&lt;wsp:rsid wsp:val=&quot;00872B2C&quot;/&gt;&lt;wsp:rsid wsp:val=&quot;00873602&quot;/&gt;&lt;wsp:rsid wsp:val=&quot;00876602&quot;/&gt;&lt;wsp:rsid wsp:val=&quot;008768CA&quot;/&gt;&lt;wsp:rsid wsp:val=&quot;00880CBD&quot;/&gt;&lt;wsp:rsid wsp:val=&quot;00882B9E&quot;/&gt;&lt;wsp:rsid wsp:val=&quot;00882C46&quot;/&gt;&lt;wsp:rsid wsp:val=&quot;00883583&quot;/&gt;&lt;wsp:rsid wsp:val=&quot;00890505&quot;/&gt;&lt;wsp:rsid wsp:val=&quot;00896491&quot;/&gt;&lt;wsp:rsid wsp:val=&quot;00896D94&quot;/&gt;&lt;wsp:rsid wsp:val=&quot;0089742B&quot;/&gt;&lt;wsp:rsid wsp:val=&quot;008A2DE2&quot;/&gt;&lt;wsp:rsid wsp:val=&quot;008A7967&quot;/&gt;&lt;wsp:rsid wsp:val=&quot;008A7D11&quot;/&gt;&lt;wsp:rsid wsp:val=&quot;008B29D5&quot;/&gt;&lt;wsp:rsid wsp:val=&quot;008B39E5&quot;/&gt;&lt;wsp:rsid wsp:val=&quot;008B421F&quot;/&gt;&lt;wsp:rsid wsp:val=&quot;008B485B&quot;/&gt;&lt;wsp:rsid wsp:val=&quot;008B6EB4&quot;/&gt;&lt;wsp:rsid wsp:val=&quot;008C0FAA&quot;/&gt;&lt;wsp:rsid wsp:val=&quot;008C2B99&quot;/&gt;&lt;wsp:rsid wsp:val=&quot;008C6157&quot;/&gt;&lt;wsp:rsid wsp:val=&quot;008D1852&quot;/&gt;&lt;wsp:rsid wsp:val=&quot;008D20E8&quot;/&gt;&lt;wsp:rsid wsp:val=&quot;008D2784&quot;/&gt;&lt;wsp:rsid wsp:val=&quot;008D3FA4&quot;/&gt;&lt;wsp:rsid wsp:val=&quot;008D4B2E&quot;/&gt;&lt;wsp:rsid wsp:val=&quot;008D6042&quot;/&gt;&lt;wsp:rsid wsp:val=&quot;008D607F&quot;/&gt;&lt;wsp:rsid wsp:val=&quot;008D6545&quot;/&gt;&lt;wsp:rsid wsp:val=&quot;008E0A7D&quot;/&gt;&lt;wsp:rsid wsp:val=&quot;008E2120&quot;/&gt;&lt;wsp:rsid wsp:val=&quot;008E2C75&quot;/&gt;&lt;wsp:rsid wsp:val=&quot;008E2F41&quot;/&gt;&lt;wsp:rsid wsp:val=&quot;008E3E0E&quot;/&gt;&lt;wsp:rsid wsp:val=&quot;008E4057&quot;/&gt;&lt;wsp:rsid wsp:val=&quot;008E4C49&quot;/&gt;&lt;wsp:rsid wsp:val=&quot;008E78FA&quot;/&gt;&lt;wsp:rsid wsp:val=&quot;008E7974&quot;/&gt;&lt;wsp:rsid wsp:val=&quot;008F0938&quot;/&gt;&lt;wsp:rsid wsp:val=&quot;008F0B41&quot;/&gt;&lt;wsp:rsid wsp:val=&quot;008F21A5&quot;/&gt;&lt;wsp:rsid wsp:val=&quot;008F2759&quot;/&gt;&lt;wsp:rsid wsp:val=&quot;008F377D&quot;/&gt;&lt;wsp:rsid wsp:val=&quot;008F4F8C&quot;/&gt;&lt;wsp:rsid wsp:val=&quot;008F6C3F&quot;/&gt;&lt;wsp:rsid wsp:val=&quot;008F7474&quot;/&gt;&lt;wsp:rsid wsp:val=&quot;008F75DB&quot;/&gt;&lt;wsp:rsid wsp:val=&quot;0090271F&quot;/&gt;&lt;wsp:rsid wsp:val=&quot;00902E23&quot;/&gt;&lt;wsp:rsid wsp:val=&quot;009036F0&quot;/&gt;&lt;wsp:rsid wsp:val=&quot;0090543F&quot;/&gt;&lt;wsp:rsid wsp:val=&quot;009058EA&quot;/&gt;&lt;wsp:rsid wsp:val=&quot;00906ACB&quot;/&gt;&lt;wsp:rsid wsp:val=&quot;00907B79&quot;/&gt;&lt;wsp:rsid wsp:val=&quot;00911B9A&quot;/&gt;&lt;wsp:rsid wsp:val=&quot;00912048&quot;/&gt;&lt;wsp:rsid wsp:val=&quot;009123A6&quot;/&gt;&lt;wsp:rsid wsp:val=&quot;00912900&quot;/&gt;&lt;wsp:rsid wsp:val=&quot;00913321&quot;/&gt;&lt;wsp:rsid wsp:val=&quot;0091348E&quot;/&gt;&lt;wsp:rsid wsp:val=&quot;009151B0&quot;/&gt;&lt;wsp:rsid wsp:val=&quot;0091577C&quot;/&gt;&lt;wsp:rsid wsp:val=&quot;00915E81&quot;/&gt;&lt;wsp:rsid wsp:val=&quot;0091602A&quot;/&gt;&lt;wsp:rsid wsp:val=&quot;00916065&quot;/&gt;&lt;wsp:rsid wsp:val=&quot;009162F2&quot;/&gt;&lt;wsp:rsid wsp:val=&quot;00916783&quot;/&gt;&lt;wsp:rsid wsp:val=&quot;00916F35&quot;/&gt;&lt;wsp:rsid wsp:val=&quot;009173F1&quot;/&gt;&lt;wsp:rsid wsp:val=&quot;00917E75&quot;/&gt;&lt;wsp:rsid wsp:val=&quot;00917EA9&quot;/&gt;&lt;wsp:rsid wsp:val=&quot;00917FFE&quot;/&gt;&lt;wsp:rsid wsp:val=&quot;00920884&quot;/&gt;&lt;wsp:rsid wsp:val=&quot;00921C37&quot;/&gt;&lt;wsp:rsid wsp:val=&quot;00922CD9&quot;/&gt;&lt;wsp:rsid wsp:val=&quot;00924677&quot;/&gt;&lt;wsp:rsid wsp:val=&quot;00924DEB&quot;/&gt;&lt;wsp:rsid wsp:val=&quot;0092571B&quot;/&gt;&lt;wsp:rsid wsp:val=&quot;00927D8E&quot;/&gt;&lt;wsp:rsid wsp:val=&quot;00931F61&quot;/&gt;&lt;wsp:rsid wsp:val=&quot;00933EBC&quot;/&gt;&lt;wsp:rsid wsp:val=&quot;009340DA&quot;/&gt;&lt;wsp:rsid wsp:val=&quot;0093570A&quot;/&gt;&lt;wsp:rsid wsp:val=&quot;00936B5B&quot;/&gt;&lt;wsp:rsid wsp:val=&quot;0093733C&quot;/&gt;&lt;wsp:rsid wsp:val=&quot;00937D0D&quot;/&gt;&lt;wsp:rsid wsp:val=&quot;0094224B&quot;/&gt;&lt;wsp:rsid wsp:val=&quot;009429EE&quot;/&gt;&lt;wsp:rsid wsp:val=&quot;00942EC2&quot;/&gt;&lt;wsp:rsid wsp:val=&quot;009434BF&quot;/&gt;&lt;wsp:rsid wsp:val=&quot;009511E1&quot;/&gt;&lt;wsp:rsid wsp:val=&quot;009526F8&quot;/&gt;&lt;wsp:rsid wsp:val=&quot;0095278D&quot;/&gt;&lt;wsp:rsid wsp:val=&quot;00952D86&quot;/&gt;&lt;wsp:rsid wsp:val=&quot;00956ABF&quot;/&gt;&lt;wsp:rsid wsp:val=&quot;0095729B&quot;/&gt;&lt;wsp:rsid wsp:val=&quot;009614F7&quot;/&gt;&lt;wsp:rsid wsp:val=&quot;009619BC&quot;/&gt;&lt;wsp:rsid wsp:val=&quot;009622D0&quot;/&gt;&lt;wsp:rsid wsp:val=&quot;0096293D&quot;/&gt;&lt;wsp:rsid wsp:val=&quot;00962AE6&quot;/&gt;&lt;wsp:rsid wsp:val=&quot;00963C74&quot;/&gt;&lt;wsp:rsid wsp:val=&quot;00963E90&quot;/&gt;&lt;wsp:rsid wsp:val=&quot;00965372&quot;/&gt;&lt;wsp:rsid wsp:val=&quot;0096726D&quot;/&gt;&lt;wsp:rsid wsp:val=&quot;0097219C&quot;/&gt;&lt;wsp:rsid wsp:val=&quot;0097260A&quot;/&gt;&lt;wsp:rsid wsp:val=&quot;00972A8F&quot;/&gt;&lt;wsp:rsid wsp:val=&quot;009735F3&quot;/&gt;&lt;wsp:rsid wsp:val=&quot;00974110&quot;/&gt;&lt;wsp:rsid wsp:val=&quot;009760E5&quot;/&gt;&lt;wsp:rsid wsp:val=&quot;00980291&quot;/&gt;&lt;wsp:rsid wsp:val=&quot;0098078F&quot;/&gt;&lt;wsp:rsid wsp:val=&quot;00980EA7&quot;/&gt;&lt;wsp:rsid wsp:val=&quot;00981C76&quot;/&gt;&lt;wsp:rsid wsp:val=&quot;009825AE&quot;/&gt;&lt;wsp:rsid wsp:val=&quot;0098500E&quot;/&gt;&lt;wsp:rsid wsp:val=&quot;00986338&quot;/&gt;&lt;wsp:rsid wsp:val=&quot;00987048&quot;/&gt;&lt;wsp:rsid wsp:val=&quot;0099057B&quot;/&gt;&lt;wsp:rsid wsp:val=&quot;00992309&quot;/&gt;&lt;wsp:rsid wsp:val=&quot;00996CB5&quot;/&gt;&lt;wsp:rsid wsp:val=&quot;00996CE6&quot;/&gt;&lt;wsp:rsid wsp:val=&quot;00997576&quot;/&gt;&lt;wsp:rsid wsp:val=&quot;00997966&quot;/&gt;&lt;wsp:rsid wsp:val=&quot;009A1923&quot;/&gt;&lt;wsp:rsid wsp:val=&quot;009A25CE&quot;/&gt;&lt;wsp:rsid wsp:val=&quot;009A434C&quot;/&gt;&lt;wsp:rsid wsp:val=&quot;009A6162&quot;/&gt;&lt;wsp:rsid wsp:val=&quot;009A6634&quot;/&gt;&lt;wsp:rsid wsp:val=&quot;009A66FD&quot;/&gt;&lt;wsp:rsid wsp:val=&quot;009A77B8&quot;/&gt;&lt;wsp:rsid wsp:val=&quot;009B01CC&quot;/&gt;&lt;wsp:rsid wsp:val=&quot;009B33DE&quot;/&gt;&lt;wsp:rsid wsp:val=&quot;009B3DC1&quot;/&gt;&lt;wsp:rsid wsp:val=&quot;009B43B9&quot;/&gt;&lt;wsp:rsid wsp:val=&quot;009B4856&quot;/&gt;&lt;wsp:rsid wsp:val=&quot;009B4B27&quot;/&gt;&lt;wsp:rsid wsp:val=&quot;009C2825&quot;/&gt;&lt;wsp:rsid wsp:val=&quot;009C298A&quot;/&gt;&lt;wsp:rsid wsp:val=&quot;009C3D69&quot;/&gt;&lt;wsp:rsid wsp:val=&quot;009C3F9B&quot;/&gt;&lt;wsp:rsid wsp:val=&quot;009C5825&quot;/&gt;&lt;wsp:rsid wsp:val=&quot;009C5F92&quot;/&gt;&lt;wsp:rsid wsp:val=&quot;009C66C8&quot;/&gt;&lt;wsp:rsid wsp:val=&quot;009C786C&quot;/&gt;&lt;wsp:rsid wsp:val=&quot;009C7CF9&quot;/&gt;&lt;wsp:rsid wsp:val=&quot;009D2962&quot;/&gt;&lt;wsp:rsid wsp:val=&quot;009D3622&quot;/&gt;&lt;wsp:rsid wsp:val=&quot;009D686A&quot;/&gt;&lt;wsp:rsid wsp:val=&quot;009D6C9C&quot;/&gt;&lt;wsp:rsid wsp:val=&quot;009D7326&quot;/&gt;&lt;wsp:rsid wsp:val=&quot;009D760A&quot;/&gt;&lt;wsp:rsid wsp:val=&quot;009E0F34&quot;/&gt;&lt;wsp:rsid wsp:val=&quot;009E1F10&quot;/&gt;&lt;wsp:rsid wsp:val=&quot;009E2E69&quot;/&gt;&lt;wsp:rsid wsp:val=&quot;009E437A&quot;/&gt;&lt;wsp:rsid wsp:val=&quot;009E5433&quot;/&gt;&lt;wsp:rsid wsp:val=&quot;009F37B7&quot;/&gt;&lt;wsp:rsid wsp:val=&quot;009F4D68&quot;/&gt;&lt;wsp:rsid wsp:val=&quot;009F5827&quot;/&gt;&lt;wsp:rsid wsp:val=&quot;009F5CEC&quot;/&gt;&lt;wsp:rsid wsp:val=&quot;00A04324&quot;/&gt;&lt;wsp:rsid wsp:val=&quot;00A0432F&quot;/&gt;&lt;wsp:rsid wsp:val=&quot;00A04A02&quot;/&gt;&lt;wsp:rsid wsp:val=&quot;00A04F2D&quot;/&gt;&lt;wsp:rsid wsp:val=&quot;00A0607E&quot;/&gt;&lt;wsp:rsid wsp:val=&quot;00A06707&quot;/&gt;&lt;wsp:rsid wsp:val=&quot;00A10816&quot;/&gt;&lt;wsp:rsid wsp:val=&quot;00A10F02&quot;/&gt;&lt;wsp:rsid wsp:val=&quot;00A11C40&quot;/&gt;&lt;wsp:rsid wsp:val=&quot;00A154FC&quot;/&gt;&lt;wsp:rsid wsp:val=&quot;00A164B4&quot;/&gt;&lt;wsp:rsid wsp:val=&quot;00A2117B&quot;/&gt;&lt;wsp:rsid wsp:val=&quot;00A2255C&quot;/&gt;&lt;wsp:rsid wsp:val=&quot;00A255AD&quot;/&gt;&lt;wsp:rsid wsp:val=&quot;00A26F7F&quot;/&gt;&lt;wsp:rsid wsp:val=&quot;00A33975&quot;/&gt;&lt;wsp:rsid wsp:val=&quot;00A33F1A&quot;/&gt;&lt;wsp:rsid wsp:val=&quot;00A3688E&quot;/&gt;&lt;wsp:rsid wsp:val=&quot;00A413EE&quot;/&gt;&lt;wsp:rsid wsp:val=&quot;00A418BB&quot;/&gt;&lt;wsp:rsid wsp:val=&quot;00A4271F&quot;/&gt;&lt;wsp:rsid wsp:val=&quot;00A430D6&quot;/&gt;&lt;wsp:rsid wsp:val=&quot;00A437C8&quot;/&gt;&lt;wsp:rsid wsp:val=&quot;00A4434C&quot;/&gt;&lt;wsp:rsid wsp:val=&quot;00A44CE7&quot;/&gt;&lt;wsp:rsid wsp:val=&quot;00A47B61&quot;/&gt;&lt;wsp:rsid wsp:val=&quot;00A505B9&quot;/&gt;&lt;wsp:rsid wsp:val=&quot;00A522CA&quot;/&gt;&lt;wsp:rsid wsp:val=&quot;00A53724&quot;/&gt;&lt;wsp:rsid wsp:val=&quot;00A569EC&quot;/&gt;&lt;wsp:rsid wsp:val=&quot;00A56F96&quot;/&gt;&lt;wsp:rsid wsp:val=&quot;00A57CA0&quot;/&gt;&lt;wsp:rsid wsp:val=&quot;00A6057F&quot;/&gt;&lt;wsp:rsid wsp:val=&quot;00A6096A&quot;/&gt;&lt;wsp:rsid wsp:val=&quot;00A60A08&quot;/&gt;&lt;wsp:rsid wsp:val=&quot;00A61603&quot;/&gt;&lt;wsp:rsid wsp:val=&quot;00A61D22&quot;/&gt;&lt;wsp:rsid wsp:val=&quot;00A641FD&quot;/&gt;&lt;wsp:rsid wsp:val=&quot;00A65C1C&quot;/&gt;&lt;wsp:rsid wsp:val=&quot;00A67DE9&quot;/&gt;&lt;wsp:rsid wsp:val=&quot;00A71237&quot;/&gt;&lt;wsp:rsid wsp:val=&quot;00A715E1&quot;/&gt;&lt;wsp:rsid wsp:val=&quot;00A72526&quot;/&gt;&lt;wsp:rsid wsp:val=&quot;00A72B49&quot;/&gt;&lt;wsp:rsid wsp:val=&quot;00A73786&quot;/&gt;&lt;wsp:rsid wsp:val=&quot;00A763F6&quot;/&gt;&lt;wsp:rsid wsp:val=&quot;00A82346&quot;/&gt;&lt;wsp:rsid wsp:val=&quot;00A829D3&quot;/&gt;&lt;wsp:rsid wsp:val=&quot;00A82B64&quot;/&gt;&lt;wsp:rsid wsp:val=&quot;00A86AE6&quot;/&gt;&lt;wsp:rsid wsp:val=&quot;00A91CE4&quot;/&gt;&lt;wsp:rsid wsp:val=&quot;00A91D7B&quot;/&gt;&lt;wsp:rsid wsp:val=&quot;00A92951&quot;/&gt;&lt;wsp:rsid wsp:val=&quot;00A938A3&quot;/&gt;&lt;wsp:rsid wsp:val=&quot;00A96E72&quot;/&gt;&lt;wsp:rsid wsp:val=&quot;00A977EE&quot;/&gt;&lt;wsp:rsid wsp:val=&quot;00A978B9&quot;/&gt;&lt;wsp:rsid wsp:val=&quot;00A97B2D&quot;/&gt;&lt;wsp:rsid wsp:val=&quot;00A97EE3&quot;/&gt;&lt;wsp:rsid wsp:val=&quot;00AA0CB6&quot;/&gt;&lt;wsp:rsid wsp:val=&quot;00AA16D4&quot;/&gt;&lt;wsp:rsid wsp:val=&quot;00AA22E9&quot;/&gt;&lt;wsp:rsid wsp:val=&quot;00AA3906&quot;/&gt;&lt;wsp:rsid wsp:val=&quot;00AA760A&quot;/&gt;&lt;wsp:rsid wsp:val=&quot;00AA7D38&quot;/&gt;&lt;wsp:rsid wsp:val=&quot;00AB1D77&quot;/&gt;&lt;wsp:rsid wsp:val=&quot;00AB23A2&quot;/&gt;&lt;wsp:rsid wsp:val=&quot;00AB3250&quot;/&gt;&lt;wsp:rsid wsp:val=&quot;00AB4234&quot;/&gt;&lt;wsp:rsid wsp:val=&quot;00AB4644&quot;/&gt;&lt;wsp:rsid wsp:val=&quot;00AB5BE7&quot;/&gt;&lt;wsp:rsid wsp:val=&quot;00AB6DB7&quot;/&gt;&lt;wsp:rsid wsp:val=&quot;00AB75E5&quot;/&gt;&lt;wsp:rsid wsp:val=&quot;00AC44D8&quot;/&gt;&lt;wsp:rsid wsp:val=&quot;00AC51AE&quot;/&gt;&lt;wsp:rsid wsp:val=&quot;00AC5B51&quot;/&gt;&lt;wsp:rsid wsp:val=&quot;00AC5CB3&quot;/&gt;&lt;wsp:rsid wsp:val=&quot;00AC65E5&quot;/&gt;&lt;wsp:rsid wsp:val=&quot;00AC7CEA&quot;/&gt;&lt;wsp:rsid wsp:val=&quot;00AD0119&quot;/&gt;&lt;wsp:rsid wsp:val=&quot;00AD0F86&quot;/&gt;&lt;wsp:rsid wsp:val=&quot;00AD1B81&quot;/&gt;&lt;wsp:rsid wsp:val=&quot;00AD3000&quot;/&gt;&lt;wsp:rsid wsp:val=&quot;00AD4D55&quot;/&gt;&lt;wsp:rsid wsp:val=&quot;00AD5363&quot;/&gt;&lt;wsp:rsid wsp:val=&quot;00AD5BCC&quot;/&gt;&lt;wsp:rsid wsp:val=&quot;00AD5E23&quot;/&gt;&lt;wsp:rsid wsp:val=&quot;00AD78C7&quot;/&gt;&lt;wsp:rsid wsp:val=&quot;00AD7D2C&quot;/&gt;&lt;wsp:rsid wsp:val=&quot;00AE16C3&quot;/&gt;&lt;wsp:rsid wsp:val=&quot;00AE1ECE&quot;/&gt;&lt;wsp:rsid wsp:val=&quot;00AE5F33&quot;/&gt;&lt;wsp:rsid wsp:val=&quot;00AE5F9B&quot;/&gt;&lt;wsp:rsid wsp:val=&quot;00AE6814&quot;/&gt;&lt;wsp:rsid wsp:val=&quot;00AF0DC1&quot;/&gt;&lt;wsp:rsid wsp:val=&quot;00AF2F47&quot;/&gt;&lt;wsp:rsid wsp:val=&quot;00AF4063&quot;/&gt;&lt;wsp:rsid wsp:val=&quot;00AF50C0&quot;/&gt;&lt;wsp:rsid wsp:val=&quot;00AF57AC&quot;/&gt;&lt;wsp:rsid wsp:val=&quot;00AF6F2F&quot;/&gt;&lt;wsp:rsid wsp:val=&quot;00AF79AA&quot;/&gt;&lt;wsp:rsid wsp:val=&quot;00B00800&quot;/&gt;&lt;wsp:rsid wsp:val=&quot;00B0131C&quot;/&gt;&lt;wsp:rsid wsp:val=&quot;00B01F1E&quot;/&gt;&lt;wsp:rsid wsp:val=&quot;00B02F7F&quot;/&gt;&lt;wsp:rsid wsp:val=&quot;00B0364F&quot;/&gt;&lt;wsp:rsid wsp:val=&quot;00B05104&quot;/&gt;&lt;wsp:rsid wsp:val=&quot;00B05DF4&quot;/&gt;&lt;wsp:rsid wsp:val=&quot;00B07641&quot;/&gt;&lt;wsp:rsid wsp:val=&quot;00B0767D&quot;/&gt;&lt;wsp:rsid wsp:val=&quot;00B07B73&quot;/&gt;&lt;wsp:rsid wsp:val=&quot;00B102C5&quot;/&gt;&lt;wsp:rsid wsp:val=&quot;00B1057C&quot;/&gt;&lt;wsp:rsid wsp:val=&quot;00B1126F&quot;/&gt;&lt;wsp:rsid wsp:val=&quot;00B1195F&quot;/&gt;&lt;wsp:rsid wsp:val=&quot;00B15449&quot;/&gt;&lt;wsp:rsid wsp:val=&quot;00B15B26&quot;/&gt;&lt;wsp:rsid wsp:val=&quot;00B15B8A&quot;/&gt;&lt;wsp:rsid wsp:val=&quot;00B210A3&quot;/&gt;&lt;wsp:rsid wsp:val=&quot;00B2124A&quot;/&gt;&lt;wsp:rsid wsp:val=&quot;00B3023B&quot;/&gt;&lt;wsp:rsid wsp:val=&quot;00B310D0&quot;/&gt;&lt;wsp:rsid wsp:val=&quot;00B333A2&quot;/&gt;&lt;wsp:rsid wsp:val=&quot;00B337CF&quot;/&gt;&lt;wsp:rsid wsp:val=&quot;00B33C80&quot;/&gt;&lt;wsp:rsid wsp:val=&quot;00B34EEC&quot;/&gt;&lt;wsp:rsid wsp:val=&quot;00B3532C&quot;/&gt;&lt;wsp:rsid wsp:val=&quot;00B362D0&quot;/&gt;&lt;wsp:rsid wsp:val=&quot;00B36876&quot;/&gt;&lt;wsp:rsid wsp:val=&quot;00B3769D&quot;/&gt;&lt;wsp:rsid wsp:val=&quot;00B40273&quot;/&gt;&lt;wsp:rsid wsp:val=&quot;00B4200E&quot;/&gt;&lt;wsp:rsid wsp:val=&quot;00B4334A&quot;/&gt;&lt;wsp:rsid wsp:val=&quot;00B4350A&quot;/&gt;&lt;wsp:rsid wsp:val=&quot;00B4736F&quot;/&gt;&lt;wsp:rsid wsp:val=&quot;00B50FE6&quot;/&gt;&lt;wsp:rsid wsp:val=&quot;00B52CCA&quot;/&gt;&lt;wsp:rsid wsp:val=&quot;00B5428F&quot;/&gt;&lt;wsp:rsid wsp:val=&quot;00B57AF2&quot;/&gt;&lt;wsp:rsid wsp:val=&quot;00B61098&quot;/&gt;&lt;wsp:rsid wsp:val=&quot;00B62336&quot;/&gt;&lt;wsp:rsid wsp:val=&quot;00B64806&quot;/&gt;&lt;wsp:rsid wsp:val=&quot;00B66322&quot;/&gt;&lt;wsp:rsid wsp:val=&quot;00B72389&quot;/&gt;&lt;wsp:rsid wsp:val=&quot;00B73337&quot;/&gt;&lt;wsp:rsid wsp:val=&quot;00B73738&quot;/&gt;&lt;wsp:rsid wsp:val=&quot;00B73932&quot;/&gt;&lt;wsp:rsid wsp:val=&quot;00B74511&quot;/&gt;&lt;wsp:rsid wsp:val=&quot;00B74AD0&quot;/&gt;&lt;wsp:rsid wsp:val=&quot;00B75E15&quot;/&gt;&lt;wsp:rsid wsp:val=&quot;00B76882&quot;/&gt;&lt;wsp:rsid wsp:val=&quot;00B76F39&quot;/&gt;&lt;wsp:rsid wsp:val=&quot;00B829F6&quot;/&gt;&lt;wsp:rsid wsp:val=&quot;00B83694&quot;/&gt;&lt;wsp:rsid wsp:val=&quot;00B838C9&quot;/&gt;&lt;wsp:rsid wsp:val=&quot;00B847EF&quot;/&gt;&lt;wsp:rsid wsp:val=&quot;00B851B8&quot;/&gt;&lt;wsp:rsid wsp:val=&quot;00B85445&quot;/&gt;&lt;wsp:rsid wsp:val=&quot;00B85525&quot;/&gt;&lt;wsp:rsid wsp:val=&quot;00B87321&quot;/&gt;&lt;wsp:rsid wsp:val=&quot;00B87C60&quot;/&gt;&lt;wsp:rsid wsp:val=&quot;00B9044A&quot;/&gt;&lt;wsp:rsid wsp:val=&quot;00B9439D&quot;/&gt;&lt;wsp:rsid wsp:val=&quot;00B95C92&quot;/&gt;&lt;wsp:rsid wsp:val=&quot;00B96638&quot;/&gt;&lt;wsp:rsid wsp:val=&quot;00BA07C8&quot;/&gt;&lt;wsp:rsid wsp:val=&quot;00BA1574&quot;/&gt;&lt;wsp:rsid wsp:val=&quot;00BA32DF&quot;/&gt;&lt;wsp:rsid wsp:val=&quot;00BA3BD9&quot;/&gt;&lt;wsp:rsid wsp:val=&quot;00BA40AC&quot;/&gt;&lt;wsp:rsid wsp:val=&quot;00BA64AE&quot;/&gt;&lt;wsp:rsid wsp:val=&quot;00BA6530&quot;/&gt;&lt;wsp:rsid wsp:val=&quot;00BA785C&quot;/&gt;&lt;wsp:rsid wsp:val=&quot;00BB165C&quot;/&gt;&lt;wsp:rsid wsp:val=&quot;00BB168E&quot;/&gt;&lt;wsp:rsid wsp:val=&quot;00BB1966&quot;/&gt;&lt;wsp:rsid wsp:val=&quot;00BB2324&quot;/&gt;&lt;wsp:rsid wsp:val=&quot;00BB2A9D&quot;/&gt;&lt;wsp:rsid wsp:val=&quot;00BB2B8C&quot;/&gt;&lt;wsp:rsid wsp:val=&quot;00BB3A16&quot;/&gt;&lt;wsp:rsid wsp:val=&quot;00BB5CC4&quot;/&gt;&lt;wsp:rsid wsp:val=&quot;00BB7121&quot;/&gt;&lt;wsp:rsid wsp:val=&quot;00BB75EC&quot;/&gt;&lt;wsp:rsid wsp:val=&quot;00BB7A8B&quot;/&gt;&lt;wsp:rsid wsp:val=&quot;00BC0316&quot;/&gt;&lt;wsp:rsid wsp:val=&quot;00BC06A9&quot;/&gt;&lt;wsp:rsid wsp:val=&quot;00BC0F7D&quot;/&gt;&lt;wsp:rsid wsp:val=&quot;00BC3065&quot;/&gt;&lt;wsp:rsid wsp:val=&quot;00BC3B70&quot;/&gt;&lt;wsp:rsid wsp:val=&quot;00BC49E5&quot;/&gt;&lt;wsp:rsid wsp:val=&quot;00BC6674&quot;/&gt;&lt;wsp:rsid wsp:val=&quot;00BC6902&quot;/&gt;&lt;wsp:rsid wsp:val=&quot;00BC7EAA&quot;/&gt;&lt;wsp:rsid wsp:val=&quot;00BD12C7&quot;/&gt;&lt;wsp:rsid wsp:val=&quot;00BD3C16&quot;/&gt;&lt;wsp:rsid wsp:val=&quot;00BD53FA&quot;/&gt;&lt;wsp:rsid wsp:val=&quot;00BD55FC&quot;/&gt;&lt;wsp:rsid wsp:val=&quot;00BD61AA&quot;/&gt;&lt;wsp:rsid wsp:val=&quot;00BE06B8&quot;/&gt;&lt;wsp:rsid wsp:val=&quot;00BE208D&quot;/&gt;&lt;wsp:rsid wsp:val=&quot;00BE22AA&quot;/&gt;&lt;wsp:rsid wsp:val=&quot;00BE2A6C&quot;/&gt;&lt;wsp:rsid wsp:val=&quot;00BF2022&quot;/&gt;&lt;wsp:rsid wsp:val=&quot;00BF2C66&quot;/&gt;&lt;wsp:rsid wsp:val=&quot;00BF33C4&quot;/&gt;&lt;wsp:rsid wsp:val=&quot;00BF4A04&quot;/&gt;&lt;wsp:rsid wsp:val=&quot;00BF4A7A&quot;/&gt;&lt;wsp:rsid wsp:val=&quot;00BF5603&quot;/&gt;&lt;wsp:rsid wsp:val=&quot;00BF5949&quot;/&gt;&lt;wsp:rsid wsp:val=&quot;00BF5F7B&quot;/&gt;&lt;wsp:rsid wsp:val=&quot;00C00DA5&quot;/&gt;&lt;wsp:rsid wsp:val=&quot;00C00E6E&quot;/&gt;&lt;wsp:rsid wsp:val=&quot;00C01430&quot;/&gt;&lt;wsp:rsid wsp:val=&quot;00C02BAD&quot;/&gt;&lt;wsp:rsid wsp:val=&quot;00C03029&quot;/&gt;&lt;wsp:rsid wsp:val=&quot;00C04A20&quot;/&gt;&lt;wsp:rsid wsp:val=&quot;00C04C35&quot;/&gt;&lt;wsp:rsid wsp:val=&quot;00C04CF4&quot;/&gt;&lt;wsp:rsid wsp:val=&quot;00C0526A&quot;/&gt;&lt;wsp:rsid wsp:val=&quot;00C05A28&quot;/&gt;&lt;wsp:rsid wsp:val=&quot;00C05A87&quot;/&gt;&lt;wsp:rsid wsp:val=&quot;00C06F36&quot;/&gt;&lt;wsp:rsid wsp:val=&quot;00C07B23&quot;/&gt;&lt;wsp:rsid wsp:val=&quot;00C10748&quot;/&gt;&lt;wsp:rsid wsp:val=&quot;00C10920&quot;/&gt;&lt;wsp:rsid wsp:val=&quot;00C1208E&quot;/&gt;&lt;wsp:rsid wsp:val=&quot;00C122D0&quot;/&gt;&lt;wsp:rsid wsp:val=&quot;00C15D2A&quot;/&gt;&lt;wsp:rsid wsp:val=&quot;00C16142&quot;/&gt;&lt;wsp:rsid wsp:val=&quot;00C2036B&quot;/&gt;&lt;wsp:rsid wsp:val=&quot;00C21C2A&quot;/&gt;&lt;wsp:rsid wsp:val=&quot;00C22D00&quot;/&gt;&lt;wsp:rsid wsp:val=&quot;00C231D9&quot;/&gt;&lt;wsp:rsid wsp:val=&quot;00C2798D&quot;/&gt;&lt;wsp:rsid wsp:val=&quot;00C27F3C&quot;/&gt;&lt;wsp:rsid wsp:val=&quot;00C33079&quot;/&gt;&lt;wsp:rsid wsp:val=&quot;00C35829&quot;/&gt;&lt;wsp:rsid wsp:val=&quot;00C438B9&quot;/&gt;&lt;wsp:rsid wsp:val=&quot;00C440C7&quot;/&gt;&lt;wsp:rsid wsp:val=&quot;00C45231&quot;/&gt;&lt;wsp:rsid wsp:val=&quot;00C45AFF&quot;/&gt;&lt;wsp:rsid wsp:val=&quot;00C45B79&quot;/&gt;&lt;wsp:rsid wsp:val=&quot;00C464E2&quot;/&gt;&lt;wsp:rsid wsp:val=&quot;00C466F1&quot;/&gt;&lt;wsp:rsid wsp:val=&quot;00C479AA&quot;/&gt;&lt;wsp:rsid wsp:val=&quot;00C568AA&quot;/&gt;&lt;wsp:rsid wsp:val=&quot;00C57D48&quot;/&gt;&lt;wsp:rsid wsp:val=&quot;00C60621&quot;/&gt;&lt;wsp:rsid wsp:val=&quot;00C60958&quot;/&gt;&lt;wsp:rsid wsp:val=&quot;00C6388D&quot;/&gt;&lt;wsp:rsid wsp:val=&quot;00C63A32&quot;/&gt;&lt;wsp:rsid wsp:val=&quot;00C645AA&quot;/&gt;&lt;wsp:rsid wsp:val=&quot;00C64E30&quot;/&gt;&lt;wsp:rsid wsp:val=&quot;00C65AE1&quot;/&gt;&lt;wsp:rsid wsp:val=&quot;00C65B79&quot;/&gt;&lt;wsp:rsid wsp:val=&quot;00C665EF&quot;/&gt;&lt;wsp:rsid wsp:val=&quot;00C67021&quot;/&gt;&lt;wsp:rsid wsp:val=&quot;00C670F4&quot;/&gt;&lt;wsp:rsid wsp:val=&quot;00C7060B&quot;/&gt;&lt;wsp:rsid wsp:val=&quot;00C70D0F&quot;/&gt;&lt;wsp:rsid wsp:val=&quot;00C71FDC&quot;/&gt;&lt;wsp:rsid wsp:val=&quot;00C72833&quot;/&gt;&lt;wsp:rsid wsp:val=&quot;00C740DC&quot;/&gt;&lt;wsp:rsid wsp:val=&quot;00C7553A&quot;/&gt;&lt;wsp:rsid wsp:val=&quot;00C77837&quot;/&gt;&lt;wsp:rsid wsp:val=&quot;00C77CB7&quot;/&gt;&lt;wsp:rsid wsp:val=&quot;00C817BE&quot;/&gt;&lt;wsp:rsid wsp:val=&quot;00C822B1&quot;/&gt;&lt;wsp:rsid wsp:val=&quot;00C824E1&quot;/&gt;&lt;wsp:rsid wsp:val=&quot;00C84EB0&quot;/&gt;&lt;wsp:rsid wsp:val=&quot;00C85DDF&quot;/&gt;&lt;wsp:rsid wsp:val=&quot;00C867C5&quot;/&gt;&lt;wsp:rsid wsp:val=&quot;00C90DFD&quot;/&gt;&lt;wsp:rsid wsp:val=&quot;00C93F40&quot;/&gt;&lt;wsp:rsid wsp:val=&quot;00C95E19&quot;/&gt;&lt;wsp:rsid wsp:val=&quot;00CA24D8&quot;/&gt;&lt;wsp:rsid wsp:val=&quot;00CA37A8&quot;/&gt;&lt;wsp:rsid wsp:val=&quot;00CA3D0C&quot;/&gt;&lt;wsp:rsid wsp:val=&quot;00CA3FC8&quot;/&gt;&lt;wsp:rsid wsp:val=&quot;00CA4A04&quot;/&gt;&lt;wsp:rsid wsp:val=&quot;00CB0411&quot;/&gt;&lt;wsp:rsid wsp:val=&quot;00CB07A3&quot;/&gt;&lt;wsp:rsid wsp:val=&quot;00CB1EB3&quot;/&gt;&lt;wsp:rsid wsp:val=&quot;00CB2197&quot;/&gt;&lt;wsp:rsid wsp:val=&quot;00CB39D5&quot;/&gt;&lt;wsp:rsid wsp:val=&quot;00CB43BA&quot;/&gt;&lt;wsp:rsid wsp:val=&quot;00CB4B67&quot;/&gt;&lt;wsp:rsid wsp:val=&quot;00CB71C0&quot;/&gt;&lt;wsp:rsid wsp:val=&quot;00CC02E5&quot;/&gt;&lt;wsp:rsid wsp:val=&quot;00CC22D4&quot;/&gt;&lt;wsp:rsid wsp:val=&quot;00CC2E69&quot;/&gt;&lt;wsp:rsid wsp:val=&quot;00CC646D&quot;/&gt;&lt;wsp:rsid wsp:val=&quot;00CC6925&quot;/&gt;&lt;wsp:rsid wsp:val=&quot;00CC707B&quot;/&gt;&lt;wsp:rsid wsp:val=&quot;00CD08B7&quot;/&gt;&lt;wsp:rsid wsp:val=&quot;00CD0B33&quot;/&gt;&lt;wsp:rsid wsp:val=&quot;00CD0B4B&quot;/&gt;&lt;wsp:rsid wsp:val=&quot;00CD0CB5&quot;/&gt;&lt;wsp:rsid wsp:val=&quot;00CD371F&quot;/&gt;&lt;wsp:rsid wsp:val=&quot;00CD3C32&quot;/&gt;&lt;wsp:rsid wsp:val=&quot;00CD4BAA&quot;/&gt;&lt;wsp:rsid wsp:val=&quot;00CE1AE5&quot;/&gt;&lt;wsp:rsid wsp:val=&quot;00CE499A&quot;/&gt;&lt;wsp:rsid wsp:val=&quot;00CE4DA4&quot;/&gt;&lt;wsp:rsid wsp:val=&quot;00CE5AF9&quot;/&gt;&lt;wsp:rsid wsp:val=&quot;00CE5B52&quot;/&gt;&lt;wsp:rsid wsp:val=&quot;00CE6E6A&quot;/&gt;&lt;wsp:rsid wsp:val=&quot;00CE742E&quot;/&gt;&lt;wsp:rsid wsp:val=&quot;00CF0289&quot;/&gt;&lt;wsp:rsid wsp:val=&quot;00CF1252&quot;/&gt;&lt;wsp:rsid wsp:val=&quot;00CF1FDE&quot;/&gt;&lt;wsp:rsid wsp:val=&quot;00CF302E&quot;/&gt;&lt;wsp:rsid wsp:val=&quot;00CF3083&quot;/&gt;&lt;wsp:rsid wsp:val=&quot;00CF3319&quot;/&gt;&lt;wsp:rsid wsp:val=&quot;00CF4523&quot;/&gt;&lt;wsp:rsid wsp:val=&quot;00CF6A26&quot;/&gt;&lt;wsp:rsid wsp:val=&quot;00D02E82&quot;/&gt;&lt;wsp:rsid wsp:val=&quot;00D03A88&quot;/&gt;&lt;wsp:rsid wsp:val=&quot;00D03F5D&quot;/&gt;&lt;wsp:rsid wsp:val=&quot;00D04628&quot;/&gt;&lt;wsp:rsid wsp:val=&quot;00D05B26&quot;/&gt;&lt;wsp:rsid wsp:val=&quot;00D07190&quot;/&gt;&lt;wsp:rsid wsp:val=&quot;00D10B9B&quot;/&gt;&lt;wsp:rsid wsp:val=&quot;00D10F37&quot;/&gt;&lt;wsp:rsid wsp:val=&quot;00D1127D&quot;/&gt;&lt;wsp:rsid wsp:val=&quot;00D11284&quot;/&gt;&lt;wsp:rsid wsp:val=&quot;00D11ADF&quot;/&gt;&lt;wsp:rsid wsp:val=&quot;00D11F23&quot;/&gt;&lt;wsp:rsid wsp:val=&quot;00D12B5D&quot;/&gt;&lt;wsp:rsid wsp:val=&quot;00D13B3A&quot;/&gt;&lt;wsp:rsid wsp:val=&quot;00D1409B&quot;/&gt;&lt;wsp:rsid wsp:val=&quot;00D161A9&quot;/&gt;&lt;wsp:rsid wsp:val=&quot;00D16AD1&quot;/&gt;&lt;wsp:rsid wsp:val=&quot;00D16BB4&quot;/&gt;&lt;wsp:rsid wsp:val=&quot;00D210B4&quot;/&gt;&lt;wsp:rsid wsp:val=&quot;00D21E34&quot;/&gt;&lt;wsp:rsid wsp:val=&quot;00D2312E&quot;/&gt;&lt;wsp:rsid wsp:val=&quot;00D233BC&quot;/&gt;&lt;wsp:rsid wsp:val=&quot;00D24084&quot;/&gt;&lt;wsp:rsid wsp:val=&quot;00D249D9&quot;/&gt;&lt;wsp:rsid wsp:val=&quot;00D2525A&quot;/&gt;&lt;wsp:rsid wsp:val=&quot;00D303D0&quot;/&gt;&lt;wsp:rsid wsp:val=&quot;00D31B03&quot;/&gt;&lt;wsp:rsid wsp:val=&quot;00D327B2&quot;/&gt;&lt;wsp:rsid wsp:val=&quot;00D32C58&quot;/&gt;&lt;wsp:rsid wsp:val=&quot;00D32C8C&quot;/&gt;&lt;wsp:rsid wsp:val=&quot;00D33223&quot;/&gt;&lt;wsp:rsid wsp:val=&quot;00D35ABB&quot;/&gt;&lt;wsp:rsid wsp:val=&quot;00D375DE&quot;/&gt;&lt;wsp:rsid wsp:val=&quot;00D375E0&quot;/&gt;&lt;wsp:rsid wsp:val=&quot;00D3778A&quot;/&gt;&lt;wsp:rsid wsp:val=&quot;00D4070F&quot;/&gt;&lt;wsp:rsid wsp:val=&quot;00D414C3&quot;/&gt;&lt;wsp:rsid wsp:val=&quot;00D41AF1&quot;/&gt;&lt;wsp:rsid wsp:val=&quot;00D42135&quot;/&gt;&lt;wsp:rsid wsp:val=&quot;00D430C2&quot;/&gt;&lt;wsp:rsid wsp:val=&quot;00D448DB&quot;/&gt;&lt;wsp:rsid wsp:val=&quot;00D456D6&quot;/&gt;&lt;wsp:rsid wsp:val=&quot;00D458BB&quot;/&gt;&lt;wsp:rsid wsp:val=&quot;00D47B60&quot;/&gt;&lt;wsp:rsid wsp:val=&quot;00D51740&quot;/&gt;&lt;wsp:rsid wsp:val=&quot;00D5176C&quot;/&gt;&lt;wsp:rsid wsp:val=&quot;00D520ED&quot;/&gt;&lt;wsp:rsid wsp:val=&quot;00D5227C&quot;/&gt;&lt;wsp:rsid wsp:val=&quot;00D52878&quot;/&gt;&lt;wsp:rsid wsp:val=&quot;00D53130&quot;/&gt;&lt;wsp:rsid wsp:val=&quot;00D53496&quot;/&gt;&lt;wsp:rsid wsp:val=&quot;00D5414E&quot;/&gt;&lt;wsp:rsid wsp:val=&quot;00D5472B&quot;/&gt;&lt;wsp:rsid wsp:val=&quot;00D61976&quot;/&gt;&lt;wsp:rsid wsp:val=&quot;00D63163&quot;/&gt;&lt;wsp:rsid wsp:val=&quot;00D6339C&quot;/&gt;&lt;wsp:rsid wsp:val=&quot;00D638DE&quot;/&gt;&lt;wsp:rsid wsp:val=&quot;00D673D5&quot;/&gt;&lt;wsp:rsid wsp:val=&quot;00D67ED7&quot;/&gt;&lt;wsp:rsid wsp:val=&quot;00D735B5&quot;/&gt;&lt;wsp:rsid wsp:val=&quot;00D738D6&quot;/&gt;&lt;wsp:rsid wsp:val=&quot;00D75439&quot;/&gt;&lt;wsp:rsid wsp:val=&quot;00D755EB&quot;/&gt;&lt;wsp:rsid wsp:val=&quot;00D75FF7&quot;/&gt;&lt;wsp:rsid wsp:val=&quot;00D76FC0&quot;/&gt;&lt;wsp:rsid wsp:val=&quot;00D77495&quot;/&gt;&lt;wsp:rsid wsp:val=&quot;00D8066E&quot;/&gt;&lt;wsp:rsid wsp:val=&quot;00D81079&quot;/&gt;&lt;wsp:rsid wsp:val=&quot;00D82F53&quot;/&gt;&lt;wsp:rsid wsp:val=&quot;00D84114&quot;/&gt;&lt;wsp:rsid wsp:val=&quot;00D841D8&quot;/&gt;&lt;wsp:rsid wsp:val=&quot;00D86EC6&quot;/&gt;&lt;wsp:rsid wsp:val=&quot;00D87E00&quot;/&gt;&lt;wsp:rsid wsp:val=&quot;00D905C2&quot;/&gt;&lt;wsp:rsid wsp:val=&quot;00D90999&quot;/&gt;&lt;wsp:rsid wsp:val=&quot;00D9134D&quot;/&gt;&lt;wsp:rsid wsp:val=&quot;00D96D35&quot;/&gt;&lt;wsp:rsid wsp:val=&quot;00DA0A6A&quot;/&gt;&lt;wsp:rsid wsp:val=&quot;00DA0FAA&quot;/&gt;&lt;wsp:rsid wsp:val=&quot;00DA5592&quot;/&gt;&lt;wsp:rsid wsp:val=&quot;00DA5879&quot;/&gt;&lt;wsp:rsid wsp:val=&quot;00DA7784&quot;/&gt;&lt;wsp:rsid wsp:val=&quot;00DA7903&quot;/&gt;&lt;wsp:rsid wsp:val=&quot;00DA7A03&quot;/&gt;&lt;wsp:rsid wsp:val=&quot;00DB06DB&quot;/&gt;&lt;wsp:rsid wsp:val=&quot;00DB0C25&quot;/&gt;&lt;wsp:rsid wsp:val=&quot;00DB0FC0&quot;/&gt;&lt;wsp:rsid wsp:val=&quot;00DB146A&quot;/&gt;&lt;wsp:rsid wsp:val=&quot;00DB1818&quot;/&gt;&lt;wsp:rsid wsp:val=&quot;00DB186C&quot;/&gt;&lt;wsp:rsid wsp:val=&quot;00DB36FA&quot;/&gt;&lt;wsp:rsid wsp:val=&quot;00DB535A&quot;/&gt;&lt;wsp:rsid wsp:val=&quot;00DB5F60&quot;/&gt;&lt;wsp:rsid wsp:val=&quot;00DB6E8A&quot;/&gt;&lt;wsp:rsid wsp:val=&quot;00DB7137&quot;/&gt;&lt;wsp:rsid wsp:val=&quot;00DB7613&quot;/&gt;&lt;wsp:rsid wsp:val=&quot;00DB78E1&quot;/&gt;&lt;wsp:rsid wsp:val=&quot;00DC0703&quot;/&gt;&lt;wsp:rsid wsp:val=&quot;00DC0845&quot;/&gt;&lt;wsp:rsid wsp:val=&quot;00DC309B&quot;/&gt;&lt;wsp:rsid wsp:val=&quot;00DC3AA4&quot;/&gt;&lt;wsp:rsid wsp:val=&quot;00DC3B80&quot;/&gt;&lt;wsp:rsid wsp:val=&quot;00DC3D81&quot;/&gt;&lt;wsp:rsid wsp:val=&quot;00DC414E&quot;/&gt;&lt;wsp:rsid wsp:val=&quot;00DC4DA2&quot;/&gt;&lt;wsp:rsid wsp:val=&quot;00DC59BF&quot;/&gt;&lt;wsp:rsid wsp:val=&quot;00DC69E3&quot;/&gt;&lt;wsp:rsid wsp:val=&quot;00DC6B71&quot;/&gt;&lt;wsp:rsid wsp:val=&quot;00DC6FA8&quot;/&gt;&lt;wsp:rsid wsp:val=&quot;00DD0CA8&quot;/&gt;&lt;wsp:rsid wsp:val=&quot;00DD29AF&quot;/&gt;&lt;wsp:rsid wsp:val=&quot;00DE0452&quot;/&gt;&lt;wsp:rsid wsp:val=&quot;00DE21B5&quot;/&gt;&lt;wsp:rsid wsp:val=&quot;00DE277F&quot;/&gt;&lt;wsp:rsid wsp:val=&quot;00DE35F3&quot;/&gt;&lt;wsp:rsid wsp:val=&quot;00DE427B&quot;/&gt;&lt;wsp:rsid wsp:val=&quot;00DE656B&quot;/&gt;&lt;wsp:rsid wsp:val=&quot;00DE7578&quot;/&gt;&lt;wsp:rsid wsp:val=&quot;00DE7914&quot;/&gt;&lt;wsp:rsid wsp:val=&quot;00DE7EF6&quot;/&gt;&lt;wsp:rsid wsp:val=&quot;00DF1CA8&quot;/&gt;&lt;wsp:rsid wsp:val=&quot;00DF2B1F&quot;/&gt;&lt;wsp:rsid wsp:val=&quot;00DF42C5&quot;/&gt;&lt;wsp:rsid wsp:val=&quot;00DF62CD&quot;/&gt;&lt;wsp:rsid wsp:val=&quot;00DF7DFF&quot;/&gt;&lt;wsp:rsid wsp:val=&quot;00E02796&quot;/&gt;&lt;wsp:rsid wsp:val=&quot;00E03C30&quot;/&gt;&lt;wsp:rsid wsp:val=&quot;00E12746&quot;/&gt;&lt;wsp:rsid wsp:val=&quot;00E12C04&quot;/&gt;&lt;wsp:rsid wsp:val=&quot;00E149C7&quot;/&gt;&lt;wsp:rsid wsp:val=&quot;00E156B0&quot;/&gt;&lt;wsp:rsid wsp:val=&quot;00E16A9E&quot;/&gt;&lt;wsp:rsid wsp:val=&quot;00E1768A&quot;/&gt;&lt;wsp:rsid wsp:val=&quot;00E22F59&quot;/&gt;&lt;wsp:rsid wsp:val=&quot;00E27409&quot;/&gt;&lt;wsp:rsid wsp:val=&quot;00E30C5D&quot;/&gt;&lt;wsp:rsid wsp:val=&quot;00E3243A&quot;/&gt;&lt;wsp:rsid wsp:val=&quot;00E32E32&quot;/&gt;&lt;wsp:rsid wsp:val=&quot;00E333BC&quot;/&gt;&lt;wsp:rsid wsp:val=&quot;00E339F2&quot;/&gt;&lt;wsp:rsid wsp:val=&quot;00E36011&quot;/&gt;&lt;wsp:rsid wsp:val=&quot;00E372CF&quot;/&gt;&lt;wsp:rsid wsp:val=&quot;00E4018A&quot;/&gt;&lt;wsp:rsid wsp:val=&quot;00E409F4&quot;/&gt;&lt;wsp:rsid wsp:val=&quot;00E42B98&quot;/&gt;&lt;wsp:rsid wsp:val=&quot;00E46399&quot;/&gt;&lt;wsp:rsid wsp:val=&quot;00E47011&quot;/&gt;&lt;wsp:rsid wsp:val=&quot;00E47053&quot;/&gt;&lt;wsp:rsid wsp:val=&quot;00E5336A&quot;/&gt;&lt;wsp:rsid wsp:val=&quot;00E5573A&quot;/&gt;&lt;wsp:rsid wsp:val=&quot;00E57469&quot;/&gt;&lt;wsp:rsid wsp:val=&quot;00E5754D&quot;/&gt;&lt;wsp:rsid wsp:val=&quot;00E575E9&quot;/&gt;&lt;wsp:rsid wsp:val=&quot;00E57850&quot;/&gt;&lt;wsp:rsid wsp:val=&quot;00E6034B&quot;/&gt;&lt;wsp:rsid wsp:val=&quot;00E609DD&quot;/&gt;&lt;wsp:rsid wsp:val=&quot;00E61324&quot;/&gt;&lt;wsp:rsid wsp:val=&quot;00E65412&quot;/&gt;&lt;wsp:rsid wsp:val=&quot;00E65BCF&quot;/&gt;&lt;wsp:rsid wsp:val=&quot;00E65DED&quot;/&gt;&lt;wsp:rsid wsp:val=&quot;00E66711&quot;/&gt;&lt;wsp:rsid wsp:val=&quot;00E673A0&quot;/&gt;&lt;wsp:rsid wsp:val=&quot;00E70611&quot;/&gt;&lt;wsp:rsid wsp:val=&quot;00E71455&quot;/&gt;&lt;wsp:rsid wsp:val=&quot;00E7177E&quot;/&gt;&lt;wsp:rsid wsp:val=&quot;00E71972&quot;/&gt;&lt;wsp:rsid wsp:val=&quot;00E747F7&quot;/&gt;&lt;wsp:rsid wsp:val=&quot;00E74BE6&quot;/&gt;&lt;wsp:rsid wsp:val=&quot;00E74EBE&quot;/&gt;&lt;wsp:rsid wsp:val=&quot;00E7594D&quot;/&gt;&lt;wsp:rsid wsp:val=&quot;00E77645&quot;/&gt;&lt;wsp:rsid wsp:val=&quot;00E810A8&quot;/&gt;&lt;wsp:rsid wsp:val=&quot;00E817BC&quot;/&gt;&lt;wsp:rsid wsp:val=&quot;00E81C16&quot;/&gt;&lt;wsp:rsid wsp:val=&quot;00E848F3&quot;/&gt;&lt;wsp:rsid wsp:val=&quot;00E8796C&quot;/&gt;&lt;wsp:rsid wsp:val=&quot;00E90763&quot;/&gt;&lt;wsp:rsid wsp:val=&quot;00E90FA7&quot;/&gt;&lt;wsp:rsid wsp:val=&quot;00E94D1B&quot;/&gt;&lt;wsp:rsid wsp:val=&quot;00E94FAA&quot;/&gt;&lt;wsp:rsid wsp:val=&quot;00E95437&quot;/&gt;&lt;wsp:rsid wsp:val=&quot;00E9759D&quot;/&gt;&lt;wsp:rsid wsp:val=&quot;00E97747&quot;/&gt;&lt;wsp:rsid wsp:val=&quot;00E97D0F&quot;/&gt;&lt;wsp:rsid wsp:val=&quot;00EA1631&quot;/&gt;&lt;wsp:rsid wsp:val=&quot;00EA1829&quot;/&gt;&lt;wsp:rsid wsp:val=&quot;00EA3662&quot;/&gt;&lt;wsp:rsid wsp:val=&quot;00EA41A9&quot;/&gt;&lt;wsp:rsid wsp:val=&quot;00EA5938&quot;/&gt;&lt;wsp:rsid wsp:val=&quot;00EB002A&quot;/&gt;&lt;wsp:rsid wsp:val=&quot;00EB0368&quot;/&gt;&lt;wsp:rsid wsp:val=&quot;00EB1A28&quot;/&gt;&lt;wsp:rsid wsp:val=&quot;00EB3BB3&quot;/&gt;&lt;wsp:rsid wsp:val=&quot;00EB5255&quot;/&gt;&lt;wsp:rsid wsp:val=&quot;00EB7A99&quot;/&gt;&lt;wsp:rsid wsp:val=&quot;00EB7B32&quot;/&gt;&lt;wsp:rsid wsp:val=&quot;00EB7C9D&quot;/&gt;&lt;wsp:rsid wsp:val=&quot;00EB7DCC&quot;/&gt;&lt;wsp:rsid wsp:val=&quot;00EC1ED2&quot;/&gt;&lt;wsp:rsid wsp:val=&quot;00EC232E&quot;/&gt;&lt;wsp:rsid wsp:val=&quot;00EC4A25&quot;/&gt;&lt;wsp:rsid wsp:val=&quot;00EC5F9F&quot;/&gt;&lt;wsp:rsid wsp:val=&quot;00EC77C9&quot;/&gt;&lt;wsp:rsid wsp:val=&quot;00ED02D5&quot;/&gt;&lt;wsp:rsid wsp:val=&quot;00ED052E&quot;/&gt;&lt;wsp:rsid wsp:val=&quot;00ED0CEC&quot;/&gt;&lt;wsp:rsid wsp:val=&quot;00ED0FCD&quot;/&gt;&lt;wsp:rsid wsp:val=&quot;00ED1713&quot;/&gt;&lt;wsp:rsid wsp:val=&quot;00ED1E3B&quot;/&gt;&lt;wsp:rsid wsp:val=&quot;00ED2A65&quot;/&gt;&lt;wsp:rsid wsp:val=&quot;00ED407E&quot;/&gt;&lt;wsp:rsid wsp:val=&quot;00ED60FB&quot;/&gt;&lt;wsp:rsid wsp:val=&quot;00ED62A0&quot;/&gt;&lt;wsp:rsid wsp:val=&quot;00ED7CF8&quot;/&gt;&lt;wsp:rsid wsp:val=&quot;00EE1429&quot;/&gt;&lt;wsp:rsid wsp:val=&quot;00EE3232&quot;/&gt;&lt;wsp:rsid wsp:val=&quot;00EE3A76&quot;/&gt;&lt;wsp:rsid wsp:val=&quot;00EE3DF6&quot;/&gt;&lt;wsp:rsid wsp:val=&quot;00EE4A7B&quot;/&gt;&lt;wsp:rsid wsp:val=&quot;00EF3E4D&quot;/&gt;&lt;wsp:rsid wsp:val=&quot;00EF4431&quot;/&gt;&lt;wsp:rsid wsp:val=&quot;00EF4A46&quot;/&gt;&lt;wsp:rsid wsp:val=&quot;00EF55D6&quot;/&gt;&lt;wsp:rsid wsp:val=&quot;00EF5881&quot;/&gt;&lt;wsp:rsid wsp:val=&quot;00EF7288&quot;/&gt;&lt;wsp:rsid wsp:val=&quot;00F001BE&quot;/&gt;&lt;wsp:rsid wsp:val=&quot;00F00616&quot;/&gt;&lt;wsp:rsid wsp:val=&quot;00F025A2&quot;/&gt;&lt;wsp:rsid wsp:val=&quot;00F03516&quot;/&gt;&lt;wsp:rsid wsp:val=&quot;00F041E3&quot;/&gt;&lt;wsp:rsid wsp:val=&quot;00F04712&quot;/&gt;&lt;wsp:rsid wsp:val=&quot;00F06B5C&quot;/&gt;&lt;wsp:rsid wsp:val=&quot;00F10EAC&quot;/&gt;&lt;wsp:rsid wsp:val=&quot;00F12F2A&quot;/&gt;&lt;wsp:rsid wsp:val=&quot;00F153A0&quot;/&gt;&lt;wsp:rsid wsp:val=&quot;00F15599&quot;/&gt;&lt;wsp:rsid wsp:val=&quot;00F2082B&quot;/&gt;&lt;wsp:rsid wsp:val=&quot;00F21111&quot;/&gt;&lt;wsp:rsid wsp:val=&quot;00F22EC7&quot;/&gt;&lt;wsp:rsid wsp:val=&quot;00F256C0&quot;/&gt;&lt;wsp:rsid wsp:val=&quot;00F27640&quot;/&gt;&lt;wsp:rsid wsp:val=&quot;00F27983&quot;/&gt;&lt;wsp:rsid wsp:val=&quot;00F27A07&quot;/&gt;&lt;wsp:rsid wsp:val=&quot;00F3021C&quot;/&gt;&lt;wsp:rsid wsp:val=&quot;00F3149B&quot;/&gt;&lt;wsp:rsid wsp:val=&quot;00F32456&quot;/&gt;&lt;wsp:rsid wsp:val=&quot;00F324AF&quot;/&gt;&lt;wsp:rsid wsp:val=&quot;00F337EB&quot;/&gt;&lt;wsp:rsid wsp:val=&quot;00F34455&quot;/&gt;&lt;wsp:rsid wsp:val=&quot;00F34599&quot;/&gt;&lt;wsp:rsid wsp:val=&quot;00F35C51&quot;/&gt;&lt;wsp:rsid wsp:val=&quot;00F406AA&quot;/&gt;&lt;wsp:rsid wsp:val=&quot;00F40A95&quot;/&gt;&lt;wsp:rsid wsp:val=&quot;00F416D2&quot;/&gt;&lt;wsp:rsid wsp:val=&quot;00F43741&quot;/&gt;&lt;wsp:rsid wsp:val=&quot;00F439C5&quot;/&gt;&lt;wsp:rsid wsp:val=&quot;00F50219&quot;/&gt;&lt;wsp:rsid wsp:val=&quot;00F50F0F&quot;/&gt;&lt;wsp:rsid wsp:val=&quot;00F51089&quot;/&gt;&lt;wsp:rsid wsp:val=&quot;00F52A51&quot;/&gt;&lt;wsp:rsid wsp:val=&quot;00F52F5C&quot;/&gt;&lt;wsp:rsid wsp:val=&quot;00F5655D&quot;/&gt;&lt;wsp:rsid wsp:val=&quot;00F60222&quot;/&gt;&lt;wsp:rsid wsp:val=&quot;00F6139F&quot;/&gt;&lt;wsp:rsid wsp:val=&quot;00F633D6&quot;/&gt;&lt;wsp:rsid wsp:val=&quot;00F653B8&quot;/&gt;&lt;wsp:rsid wsp:val=&quot;00F67B60&quot;/&gt;&lt;wsp:rsid wsp:val=&quot;00F70431&quot;/&gt;&lt;wsp:rsid wsp:val=&quot;00F70F41&quot;/&gt;&lt;wsp:rsid wsp:val=&quot;00F71601&quot;/&gt;&lt;wsp:rsid wsp:val=&quot;00F7435B&quot;/&gt;&lt;wsp:rsid wsp:val=&quot;00F75568&quot;/&gt;&lt;wsp:rsid wsp:val=&quot;00F77B1D&quot;/&gt;&lt;wsp:rsid wsp:val=&quot;00F80515&quot;/&gt;&lt;wsp:rsid wsp:val=&quot;00F81E11&quot;/&gt;&lt;wsp:rsid wsp:val=&quot;00F8398D&quot;/&gt;&lt;wsp:rsid wsp:val=&quot;00F91563&quot;/&gt;&lt;wsp:rsid wsp:val=&quot;00F917B4&quot;/&gt;&lt;wsp:rsid wsp:val=&quot;00F93017&quot;/&gt;&lt;wsp:rsid wsp:val=&quot;00F9312B&quot;/&gt;&lt;wsp:rsid wsp:val=&quot;00F9635D&quot;/&gt;&lt;wsp:rsid wsp:val=&quot;00FA086A&quot;/&gt;&lt;wsp:rsid wsp:val=&quot;00FA11EF&quot;/&gt;&lt;wsp:rsid wsp:val=&quot;00FA1266&quot;/&gt;&lt;wsp:rsid wsp:val=&quot;00FA1856&quot;/&gt;&lt;wsp:rsid wsp:val=&quot;00FA20B0&quot;/&gt;&lt;wsp:rsid wsp:val=&quot;00FA2DA8&quot;/&gt;&lt;wsp:rsid wsp:val=&quot;00FA406B&quot;/&gt;&lt;wsp:rsid wsp:val=&quot;00FA4264&quot;/&gt;&lt;wsp:rsid wsp:val=&quot;00FA5F16&quot;/&gt;&lt;wsp:rsid wsp:val=&quot;00FA7808&quot;/&gt;&lt;wsp:rsid wsp:val=&quot;00FA7875&quot;/&gt;&lt;wsp:rsid wsp:val=&quot;00FB03D9&quot;/&gt;&lt;wsp:rsid wsp:val=&quot;00FB1253&quot;/&gt;&lt;wsp:rsid wsp:val=&quot;00FB27DF&quot;/&gt;&lt;wsp:rsid wsp:val=&quot;00FB35CF&quot;/&gt;&lt;wsp:rsid wsp:val=&quot;00FB4BAA&quot;/&gt;&lt;wsp:rsid wsp:val=&quot;00FB56DC&quot;/&gt;&lt;wsp:rsid wsp:val=&quot;00FB5C6C&quot;/&gt;&lt;wsp:rsid wsp:val=&quot;00FC00AD&quot;/&gt;&lt;wsp:rsid wsp:val=&quot;00FC1192&quot;/&gt;&lt;wsp:rsid wsp:val=&quot;00FC160C&quot;/&gt;&lt;wsp:rsid wsp:val=&quot;00FC2BBE&quot;/&gt;&lt;wsp:rsid wsp:val=&quot;00FC5DB5&quot;/&gt;&lt;wsp:rsid wsp:val=&quot;00FC6A58&quot;/&gt;&lt;wsp:rsid wsp:val=&quot;00FC6E87&quot;/&gt;&lt;wsp:rsid wsp:val=&quot;00FD0764&quot;/&gt;&lt;wsp:rsid wsp:val=&quot;00FD12AB&quot;/&gt;&lt;wsp:rsid wsp:val=&quot;00FD478D&quot;/&gt;&lt;wsp:rsid wsp:val=&quot;00FD5539&quot;/&gt;&lt;wsp:rsid wsp:val=&quot;00FD6EFE&quot;/&gt;&lt;wsp:rsid wsp:val=&quot;00FE0745&quot;/&gt;&lt;wsp:rsid wsp:val=&quot;00FE10FE&quot;/&gt;&lt;wsp:rsid wsp:val=&quot;00FE29FF&quot;/&gt;&lt;wsp:rsid wsp:val=&quot;00FE2E07&quot;/&gt;&lt;wsp:rsid wsp:val=&quot;00FE302B&quot;/&gt;&lt;wsp:rsid wsp:val=&quot;00FE3881&quot;/&gt;&lt;wsp:rsid wsp:val=&quot;00FE4DC5&quot;/&gt;&lt;wsp:rsid wsp:val=&quot;00FE5673&quot;/&gt;&lt;wsp:rsid wsp:val=&quot;00FE6616&quot;/&gt;&lt;wsp:rsid wsp:val=&quot;00FE7FA6&quot;/&gt;&lt;wsp:rsid wsp:val=&quot;00FF1377&quot;/&gt;&lt;wsp:rsid wsp:val=&quot;00FF19DB&quot;/&gt;&lt;wsp:rsid wsp:val=&quot;00FF2D91&quot;/&gt;&lt;wsp:rsid wsp:val=&quot;00FF31F0&quot;/&gt;&lt;wsp:rsid wsp:val=&quot;00FF54C2&quot;/&gt;&lt;/wsp:rsids&gt;&lt;/w:docPr&gt;&lt;w:body&gt;&lt;wx:sect&gt;&lt;w:p wsp:rsidR=&quot;00000000&quot; wsp:rsidRDefault=&quot;008D6042&quot; wsp:rsidP=&quot;008D6042&quot;&gt;&lt;m:oMathPara&gt;&lt;m:oMath&gt;&lt;m:func&gt;&lt;m:funcPr&gt;&lt;m:ctrlPr&gt;&lt;aml:annotation aml:id=&quot;0&quot; w:type=&quot;Word.Insertion&quot; aml:author=&quot;R&amp;amp;S&quot; aml:createdate=&quot;2018-10-03T03:08:00Z&quot;&gt;&lt;aml:content&gt;&lt;w:rPr&gt;&lt;w:rFonts w:ascii=&quot;Cambria Math&quot; w:h-ansi=&quot;Cambria Math&quot;/&gt;&lt;wx:font wx:val=&quot;Cambria Math&quot;/&gt;&lt;w:i/&gt;&lt;/w:rPr&gt;&lt;/aml:content&gt;&lt;/aml:annotation&gt;&lt;/m:ctrlPr&gt;&lt;/m:funcPr&gt;&lt;m:fName&gt;&lt;m:r&gt;&lt;aml:annotation aml:id=&quot;1&quot; w:type=&quot;Word.Insertion&quot; aml:author=&quot;R&amp;amp;S&quot; aml:createdate=&quot;2018-10-03T03:08: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2&quot; w:type=&quot;Word.Insertion&quot; aml:author=&quot;R&amp;amp;S&quot; aml:createdate=&quot;2018-10-03T03:08:00Z&quot;&gt;&lt;aml:content&gt;&lt;w:rPr&gt;&lt;w:rFonts w:ascii=&quot;Cambria Math&quot; w:h-ansi=&quot;Cambria Math&quot;/&gt;&lt;wx:font wx:val=&quot;Cambria Math&quot;/&gt;&lt;/w:rPr&gt;&lt;/aml:content&gt;&lt;/aml:annotation&gt;&lt;/m:ctrlPr&gt;&lt;/m:dPr&gt;&lt;m:e&gt;&lt;m:eqArr&gt;&lt;m:eqArrPr&gt;&lt;m:ctrlPr&gt;&lt;aml:annotation aml:id=&quot;3&quot; w:type=&quot;Word.Insertion&quot; aml:author=&quot;R&amp;amp;S&quot; aml:createdate=&quot;2018-10-03T03:08:00Z&quot;&gt;&lt;aml:content&gt;&lt;w:rPr&gt;&lt;w:rFonts w:ascii=&quot;Cambria Math&quot; w:h-ansi=&quot;Cambria Math&quot;/&gt;&lt;wx:font wx:val=&quot;Cambria Math&quot;/&gt;&lt;/w:rPr&gt;&lt;/aml:content&gt;&lt;/aml:annotation&gt;&lt;/m:ctrlPr&gt;&lt;/m:eqArrPr&gt;&lt;m:e&gt;&lt;m:r&gt;&lt;aml:annotation aml:id=&quot;4&quot; w:type=&quot;Word.Insertion&quot; aml:author=&quot;R&amp;amp;S&quot; aml:createdate=&quot;2018-10-03T03:08:00Z&quot;&gt;&lt;aml:content&gt;&lt;m:rPr&gt;&lt;m:sty m:val=&quot;p&quot;/&gt;&lt;/m:rPr&gt;&lt;w:rPr&gt;&lt;w:rFonts w:ascii=&quot;Cambria Math&quot; w:h-ansi=&quot;Cambria Math&quot;/&gt;&lt;wx:font wx:val=&quot;Cambria Math&quot;/&gt;&lt;/w:rPr&gt;&lt;m:t&gt;-25 -10.&lt;/m:t&gt;&lt;/aml:content&gt;&lt;/aml:annotation&gt;&lt;/m:r&gt;&lt;m:sSub&gt;&lt;m:sSubPr&gt;&lt;m:ctrlPr&gt;&lt;aml:annotation aml:id=&quot;5&quot; w:type=&quot;Word.Insertion&quot; aml:author=&quot;R&amp;amp;S&quot; aml:createdate=&quot;2018-10-03T03:08:00Z&quot;&gt;&lt;aml:content&gt;&lt;w:rPr&gt;&lt;w:rFonts w:ascii=&quot;Cambria Math&quot; w:h-ansi=&quot;Cambria Math&quot;/&gt;&lt;wx:font wx:val=&quot;Cambria Math&quot;/&gt;&lt;/w:rPr&gt;&lt;/aml:content&gt;&lt;/aml:annotation&gt;&lt;/m:ctrlPr&gt;&lt;/m:sSubPr&gt;&lt;m:e&gt;&lt;m:r&gt;&lt;aml:annotation aml:id=&quot;6&quot; w:type=&quot;Word.Insertion&quot; aml:author=&quot;R&amp;amp;S&quot; aml:createdate=&quot;2018-10-03T03:08:00Z&quot;&gt;&lt;aml:content&gt;&lt;m:rPr&gt;&lt;m:sty m:val=&quot;p&quot;/&gt;&lt;/m:rPr&gt;&lt;w:rPr&gt;&lt;w:rFonts w:ascii=&quot;Cambria Math&quot; w:h-ansi=&quot;Cambria Math&quot;/&gt;&lt;wx:font wx:val=&quot;Cambria Math&quot;/&gt;&lt;/w:rPr&gt;&lt;m:t&gt;log&lt;/m:t&gt;&lt;/aml:content&gt;&lt;/aml:annotation&gt;&lt;/m:r&gt;&lt;/m:e&gt;&lt;m:sub&gt;&lt;m:r&gt;&lt;aml:annotation aml:id=&quot;7&quot; w:type=&quot;Word.Insertion&quot; aml:author=&quot;R&amp;amp;S&quot; aml:createdate=&quot;2018-10-03T03:08:00Z&quot;&gt;&lt;aml:content&gt;&lt;w:rPr&gt;&lt;w:rFonts w:ascii=&quot;Cambria Math&quot; w:h-ansi=&quot;Cambria Math&quot;/&gt;&lt;wx:font wx:val=&quot;Cambria Math&quot;/&gt;&lt;w:i/&gt;&lt;/w:rPr&gt;&lt;m:t&gt;10&lt;/m:t&gt;&lt;/aml:content&gt;&lt;/aml:annotation&gt;&lt;/m:r&gt;&lt;/m:sub&gt;&lt;/m:sSub&gt;&lt;m:d&gt;&lt;m:dPr&gt;&lt;m:ctrlPr&gt;&lt;aml:annotation aml:id=&quot;8&quot; w:type=&quot;Word.Insertion&quot; aml:author=&quot;R&amp;amp;S&quot; aml:createdate=&quot;2018-10-03T03:08:00Z&quot;&gt;&lt;aml:content&gt;&lt;w:rPr&gt;&lt;w:rFonts w:ascii=&quot;Cambria Math&quot; w:h-ansi=&quot;Cambria Math&quot;/&gt;&lt;wx:font wx:val=&quot;Cambria Math&quot;/&gt;&lt;/w:rPr&gt;&lt;/aml:content&gt;&lt;/aml:annotation&gt;&lt;/m:ctrlPr&gt;&lt;/m:dPr&gt;&lt;m:e&gt;&lt;m:f&gt;&lt;m:fPr&gt;&lt;m:ctrlPr&gt;&lt;aml:annotation aml:id=&quot;9&quot; w:type=&quot;Word.Insertion&quot; aml:author=&quot;R&amp;amp;S&quot; aml:createdate=&quot;2018-10-03T03:08:00Z&quot;&gt;&lt;aml:content&gt;&lt;w:rPr&gt;&lt;w:rFonts w:ascii=&quot;Cambria Math&quot; w:h-ansi=&quot;Cambria Math&quot;/&gt;&lt;wx:font wx:val=&quot;Cambria Math&quot;/&gt;&lt;/w:rPr&gt;&lt;/aml:content&gt;&lt;/aml:annotation&gt;&lt;/m:ctrlPr&gt;&lt;/m:fPr&gt;&lt;m:num&gt;&lt;m:sSub&gt;&lt;m:sSubPr&gt;&lt;m:ctrlPr&gt;&lt;aml:annotation aml:id=&quot;10&quot; w:type=&quot;Word.Insertion&quot; aml:author=&quot;R&amp;amp;S&quot; aml:createdate=&quot;2018-10-03T03:08:00Z&quot;&gt;&lt;aml:content&gt;&lt;w:rPr&gt;&lt;w:rFonts w:ascii=&quot;Cambria Math&quot; w:h-ansi=&quot;Cambria Math&quot;/&gt;&lt;wx:font wx:val=&quot;Cambria Math&quot;/&gt;&lt;/w:rPr&gt;&lt;/aml:content&gt;&lt;/aml:annotation&gt;&lt;/m:ctrlPr&gt;&lt;/m:sSubPr&gt;&lt;m:e&gt;&lt;m:r&gt;&lt;aml:annotation aml:id=&quot;11&quot; w:type=&quot;Word.Insertion&quot; aml:author=&quot;R&amp;amp;S&quot; aml:createdate=&quot;2018-10-03T03:08:00Z&quot;&gt;&lt;aml:content&gt;&lt;m:rPr&gt;&lt;m:sty m:val=&quot;p&quot;/&gt;&lt;/m:rPr&gt;&lt;w:rPr&gt;&lt;w:rFonts w:ascii=&quot;Cambria Math&quot; w:h-ansi=&quot;Cambria Math&quot;/&gt;&lt;wx:font wx:val=&quot;Cambria Math&quot;/&gt;&lt;/w:rPr&gt;&lt;m:t&gt;N&lt;/m:t&gt;&lt;/aml:content&gt;&lt;/aml:annotation&gt;&lt;/m:r&gt;&lt;/m:e&gt;&lt;m:sub&gt;&lt;m:r&gt;&lt;aml:annotation aml:id=&quot;12&quot; w:type=&quot;Word.Insertion&quot; aml:author=&quot;R&amp;amp;S&quot; aml:createdate=&quot;2018-10-03T03:08:00Z&quot;&gt;&lt;aml:content&gt;&lt;w:rPr&gt;&lt;w:rFonts w:ascii=&quot;Cambria Math&quot; w:h-ansi=&quot;Cambria Math&quot;/&gt;&lt;wx:font wx:val=&quot;Cambria Math&quot;/&gt;&lt;w:i/&gt;&lt;/w:rPr&gt;&lt;m:t&gt;RB&lt;/m:t&gt;&lt;/aml:content&gt;&lt;/aml:annotation&gt;&lt;/m:r&gt;&lt;/m:sub&gt;&lt;/m:sSub&gt;&lt;/m:num&gt;&lt;m:den&gt;&lt;m:sSub&gt;&lt;m:sSubPr&gt;&lt;m:ctrlPr&gt;&lt;aml:annotation aml:id=&quot;13&quot; w:type=&quot;Word.Insertion&quot; aml:author=&quot;R&amp;amp;S&quot; aml:createdate=&quot;2018-10-03T03:08:00Z&quot;&gt;&lt;aml:content&gt;&lt;w:rPr&gt;&lt;w:rFonts w:ascii=&quot;Cambria Math&quot; w:h-ansi=&quot;Cambria Math&quot;/&gt;&lt;wx:font wx:val=&quot;Cambria Math&quot;/&gt;&lt;w:vertAlign w:val=&quot;subscript&quot;/&gt;&lt;/w:rPr&gt;&lt;/aml:content&gt;&lt;/aml:annotation&gt;&lt;/m:ctrlPr&gt;&lt;/m:sSubPr&gt;&lt;m:e&gt;&lt;m:r&gt;&lt;aml:annotation aml:id=&quot;14&quot; w:type=&quot;Word.Insertion&quot; aml:author=&quot;R&amp;amp;S&quot; aml:createdate=&quot;2018-10-03T03:08: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15&quot; w:type=&quot;Word.Insertion&quot; aml:author=&quot;R&amp;amp;S&quot; aml:createdate=&quot;2018-10-03T03:08:00Z&quot;&gt;&lt;aml:content&gt;&lt;w:rPr&gt;&lt;w:rFonts w:ascii=&quot;Cambria Math&quot; w:h-ansi=&quot;Cambria Math&quot;/&gt;&lt;wx:font wx:val=&quot;Cambria Math&quot;/&gt;&lt;w:i/&gt;&lt;w:vertAlign w:val=&quot;subscript&quot;/&gt;&lt;/w:rPr&gt;&lt;m:t&gt;CRB&lt;/m:t&gt;&lt;/aml:content&gt;&lt;/aml:annotation&gt;&lt;/m:r&gt;&lt;/m:sub&gt;&lt;/m:sSub&gt;&lt;/m:den&gt;&lt;/m:f&gt;&lt;/m:e&gt;&lt;/m:d&gt;&lt;m:r&gt;&lt;aml:annotation aml:id=&quot;16&quot; w:type=&quot;Word.Insertion&quot; aml:author=&quot;R&amp;amp;S&quot; aml:createdate=&quot;2018-10-03T03:08:00Z&quot;&gt;&lt;aml:content&gt;&lt;m:rPr&gt;&lt;m:sty m:val=&quot;p&quot;/&gt;&lt;/m:rPr&gt;&lt;w:rPr&gt;&lt;w:rFonts w:ascii=&quot;Cambria Math&quot; w:h-ansi=&quot;Cambria Math&quot;/&gt;&lt;wx:font wx:val=&quot;Cambria Math&quot;/&gt;&lt;/w:rPr&gt;&lt;m:t&gt;,  &lt;/m:t&gt;&lt;/aml:content&gt;&lt;/aml:annotation&gt;&lt;/m:r&gt;&lt;m:ctrlPr&gt;&lt;aml:annotation aml:id=&quot;17&quot; w:type=&quot;Word.Insertion&quot; aml:author=&quot;R&amp;amp;S&quot; aml:createdate=&quot;2018-10-03T03:08:00Z&quot;&gt;&lt;aml:content&gt;&lt;w:rPr&gt;&lt;w:rFonts w:ascii=&quot;Cambria Math&quot; w:h-ansi=&quot;Cambria Math&quot;/&gt;&lt;wx:font wx:val=&quot;Cambria Math&quot;/&gt;&lt;w:i/&gt;&lt;w:vertAlign w:val=&quot;subscript&quot;/&gt;&lt;/w:rPr&gt;&lt;/aml:content&gt;&lt;/aml:annotation&gt;&lt;/m:ctrlPr&gt;&lt;/m:e&gt;&lt;m:e&gt;&lt;m:r&gt;&lt;aml:annotation aml:id=&quot;18&quot; w:type=&quot;Word.Insertion&quot; aml:author=&quot;R&amp;amp;S&quot; aml:createdate=&quot;2018-10-03T03:08:00Z&quot;&gt;&lt;aml:content&gt;&lt;m:rPr&gt;&lt;m:sty m:val=&quot;p&quot;/&gt;&lt;/m:rPr&gt;&lt;w:rPr&gt;&lt;w:rFonts w:ascii=&quot;Cambria Math&quot; w:h-ansi=&quot;Cambria Math&quot;/&gt;&lt;wx:font wx:val=&quot;Cambria Math&quot;/&gt;&lt;/w:rPr&gt;&lt;m:t&gt;20.&lt;/m:t&gt;&lt;/aml:content&gt;&lt;/aml:annotation&gt;&lt;/m:r&gt;&lt;m:sSub&gt;&lt;m:sSubPr&gt;&lt;m:ctrlPr&gt;&lt;aml:annotation aml:id=&quot;19&quot; w:type=&quot;Word.Insertion&quot; aml:author=&quot;R&amp;amp;S&quot; aml:createdate=&quot;2018-10-03T03:08:00Z&quot;&gt;&lt;aml:content&gt;&lt;w:rPr&gt;&lt;w:rFonts w:ascii=&quot;Cambria Math&quot; w:h-ansi=&quot;Cambria Math&quot;/&gt;&lt;wx:font wx:val=&quot;Cambria Math&quot;/&gt;&lt;/w:rPr&gt;&lt;/aml:content&gt;&lt;/aml:annotation&gt;&lt;/m:ctrlPr&gt;&lt;/m:sSubPr&gt;&lt;m:e&gt;&lt;m:r&gt;&lt;aml:annotation aml:id=&quot;20&quot; w:type=&quot;Word.Insertion&quot; aml:author=&quot;R&amp;amp;S&quot; aml:createdate=&quot;2018-10-03T03:08:00Z&quot;&gt;&lt;aml:content&gt;&lt;m:rPr&gt;&lt;m:sty m:val=&quot;p&quot;/&gt;&lt;/m:rPr&gt;&lt;w:rPr&gt;&lt;w:rFonts w:ascii=&quot;Cambria Math&quot; w:h-ansi=&quot;Cambria Math&quot;/&gt;&lt;wx:font wx:val=&quot;Cambria Math&quot;/&gt;&lt;/w:rPr&gt;&lt;m:t&gt;log&lt;/m:t&gt;&lt;/aml:content&gt;&lt;/aml:annotation&gt;&lt;/m:r&gt;&lt;/m:e&gt;&lt;m:sub&gt;&lt;m:r&gt;&lt;aml:annotation aml:id=&quot;21&quot; w:type=&quot;Word.Insertion&quot; aml:author=&quot;R&amp;amp;S&quot; aml:createdate=&quot;2018-10-03T03:08:00Z&quot;&gt;&lt;aml:content&gt;&lt;w:rPr&gt;&lt;w:rFonts w:ascii=&quot;Cambria Math&quot; w:h-ansi=&quot;Cambria Math&quot;/&gt;&lt;wx:font wx:val=&quot;Cambria Math&quot;/&gt;&lt;w:i/&gt;&lt;/w:rPr&gt;&lt;m:t&gt;10&lt;/m:t&gt;&lt;/aml:content&gt;&lt;/aml:annotation&gt;&lt;/m:r&gt;&lt;/m:sub&gt;&lt;/m:sSub&gt;&lt;m:d&gt;&lt;m:dPr&gt;&lt;m:ctrlPr&gt;&lt;aml:annotation aml:id=&quot;22&quot; w:type=&quot;Word.Insertion&quot; aml:author=&quot;R&amp;amp;S&quot; aml:createdate=&quot;2018-10-03T03:08:00Z&quot;&gt;&lt;aml:content&gt;&lt;w:rPr&gt;&lt;w:rFonts w:ascii=&quot;Cambria Math&quot; w:h-ansi=&quot;Cambria Math&quot;/&gt;&lt;wx:font wx:val=&quot;Cambria Math&quot;/&gt;&lt;/w:rPr&gt;&lt;/aml:content&gt;&lt;/aml:annotation&gt;&lt;/m:ctrlPr&gt;&lt;/m:dPr&gt;&lt;m:e&gt;&lt;m:r&gt;&lt;aml:annotation aml:id=&quot;23&quot; w:type=&quot;Word.Insertion&quot; aml:author=&quot;R&amp;amp;S&quot; aml:createdate=&quot;2018-10-03T03:08:00Z&quot;&gt;&lt;aml:content&gt;&lt;m:rPr&gt;&lt;m:sty m:val=&quot;p&quot;/&gt;&lt;/m:rPr&gt;&lt;w:rPr&gt;&lt;w:rFonts w:ascii=&quot;Cambria Math&quot; w:h-ansi=&quot;Cambria Math&quot;/&gt;&lt;wx:font wx:val=&quot;Cambria Math&quot;/&gt;&lt;/w:rPr&gt;&lt;m:t&gt;EVM&lt;/m:t&gt;&lt;/aml:content&gt;&lt;/aml:annotation&gt;&lt;/m:r&gt;&lt;/m:e&gt;&lt;/m:d&gt;&lt;m:r&gt;&lt;aml:annotation aml:id=&quot;24&quot; w:type=&quot;Word.Insertion&quot; aml:author=&quot;R&amp;amp;S&quot; aml:createdate=&quot;2018-10-03T03:08:00Z&quot;&gt;&lt;aml:content&gt;&lt;w:rPr&gt;&lt;w:rFonts w:ascii=&quot;Cambria Math&quot; w:h-ansi=&quot;Cambria Math&quot;/&gt;&lt;wx:font wx:val=&quot;Cambria Math&quot;/&gt;&lt;w:i/&gt;&lt;/w:rPr&gt;&lt;m:t&gt;- 5.&lt;/m:t&gt;&lt;/aml:content&gt;&lt;/aml:annotation&gt;&lt;/m:r&gt;&lt;m:f&gt;&lt;m:fPr&gt;&lt;m:ctrlPr&gt;&lt;aml:annotation aml:id=&quot;25&quot; w:type=&quot;Word.Insertion&quot; aml:author=&quot;R&amp;amp;S&quot; aml:createdate=&quot;2018-10-03T03:08:00Z&quot;&gt;&lt;aml:content&gt;&lt;w:rPr&gt;&lt;w:rFonts w:ascii=&quot;Cambria Math&quot; w:h-ansi=&quot;Cambria Math&quot;/&gt;&lt;wx:font wx:val=&quot;Cambria Math&quot;/&gt;&lt;w:i/&gt;&lt;/w:rPr&gt;&lt;/aml:content&gt;&lt;/aml:annotation&gt;&lt;/m:ctrlPr&gt;&lt;/m:fPr&gt;&lt;m:num&gt;&lt;m:d&gt;&lt;m:dPr&gt;&lt;m:ctrlPr&gt;&lt;aml:annotation aml:id=&quot;26&quot; w:type=&quot;Word.Insertion&quot; aml:author=&quot;R&amp;amp;S&quot; aml:createdate=&quot;2018-10-03T03:08:00Z&quot;&gt;&lt;aml:content&gt;&lt;w:rPr&gt;&lt;w:rFonts w:ascii=&quot;Cambria Math&quot; w:h-ansi=&quot;Cambria Math&quot;/&gt;&lt;wx:font wx:val=&quot;Cambria Math&quot;/&gt;&lt;w:i/&gt;&lt;/w:rPr&gt;&lt;/aml:content&gt;&lt;/aml:annotation&gt;&lt;/m:ctrlPr&gt;&lt;/m:dPr&gt;&lt;m:e&gt;&lt;m:sSub&gt;&lt;m:sSubPr&gt;&lt;m:ctrlPr&gt;&lt;aml:annotation aml:id=&quot;27&quot; w:type=&quot;Word.Insertion&quot; aml:author=&quot;R&amp;amp;S&quot; aml:createdate=&quot;2018-10-03T03:08:00Z&quot;&gt;&lt;aml:content&gt;&lt;w:rPr&gt;&lt;w:rFonts w:ascii=&quot;Cambria Math&quot; w:h-ansi=&quot;Cambria Math&quot;/&gt;&lt;wx:font wx:val=&quot;Cambria Math&quot;/&gt;&lt;w:i/&gt;&lt;/w:rPr&gt;&lt;/aml:content&gt;&lt;/aml:annotation&gt;&lt;/m:ctrlPr&gt;&lt;/m:sSubPr&gt;&lt;m:e&gt;&lt;m:r&gt;&lt;aml:annotation aml:id=&quot;28&quot; w:type=&quot;Word.Insertion&quot; aml:author=&quot;R&amp;amp;S&quot; aml:createdate=&quot;2018-10-03T03:08:00Z&quot;&gt;&lt;aml:content&gt;&lt;w:rPr&gt;&lt;w:rFonts w:ascii=&quot;Cambria Math&quot; w:h-ansi=&quot;Cambria Math&quot;/&gt;&lt;wx:font wx:val=&quot;Cambria Math&quot;/&gt;&lt;w:i/&gt;&lt;/w:rPr&gt;&lt;m:t&gt;|a?†&lt;/m:t&gt;&lt;/aml:content&gt;&lt;/aml:annotation&gt;&lt;/m:r&gt;&lt;/m:e&gt;&lt;m:sub&gt;&lt;m:r&gt;&lt;aml:annotation aml:id=&quot;29&quot; w:type=&quot;Word.Insertion&quot; aml:author=&quot;R&amp;cccccamp;S&quot; aml:createdate=&quot;2018-10-03T03:08:00Z&quot;&gt;&lt;aml:content&gt;&lt;w:rPr&gt;&lt;w:rFonts w:ascii=&quot;Cambria Math&quot; w:h-ansi=&quot;Cambria Math&quot;/&gt;&lt;wx:font wx:val=&quot;Cambria Math&quot;/&gt;&lt;w:i/&gt;&lt;/w:rPr&gt;&lt;m:t&gt;RB&lt;/m:t&gt;&lt;/aml:content&gt;&lt;/aml:annotation&gt;&lt;/m:r&gt;&lt;/m:sub&gt;&lt;/m:sSub&gt;&lt;/m:e&gt;&lt;m:e&gt;&lt;m:r&gt;&lt;aml:annotation aml:id=&quot;30&quot; w:type=&quot;Word.Insertion&quot; aml:author=&quot;R&amp;amp;S&quot; aml:createdate=&quot;2018-10-03T03:08:00Z&quot;&gt;&lt;aml:content&gt;&lt;w:rPr&gt;&lt;w:rFonts w:ascii=&quot;Cambria Math&quot; w:h-ansi=&quot;Cambria Math&quot;/&gt;&lt;wx:font wx:val=&quot;Cambria Math&quot;/&gt;&lt;w:i/&gt;&lt;/w:rPr&gt;&lt;m:t&gt;-1&lt;/m:t&gt;&lt;/aml:content&gt;&lt;/aml:annotation&gt;&lt;/m:r&gt;&lt;/m:e&gt;&lt;/m:d&gt;&lt;/m:num&gt;&lt;m:den&gt;&lt;m:sSub&gt;&lt;m:sSubPr&gt;&lt;m:ctrlPr&gt;&lt;aml:annotation aml:id=&quot;31&quot; w:type=&quot;Word.Insertion&quot; aml:author=&quot;R&amp;amp;S&quot; aml:createdate=&quot;2018-10-03T03:08:00Z&quot;&gt;&lt;aml:content&gt;&lt;w:rPr&gt;&lt;w:rFonts w:ascii=&quot;Cambria Math&quot; w:h-ansi=&quot;Cambria Math&quot;/&gt;&lt;wx:font wx:val=&quot;Cambria Math&quot;/&gt;&lt;w:vertAlign w:val=&quot;subscript&quot;/&gt;&lt;/w:rPr&gt;&lt;/aml:content&gt;&lt;/aml:annotation&gt;&lt;/m:ctrlPr&gt;&lt;/m:sSubPr&gt;&lt;m:e&gt;&lt;m:r&gt;&lt;aml:annotation aml:id=&quot;32&quot; w:type=&quot;Word.Insertion&quot; aml:author=&quot;R&amp;amp;S&quot; aml:createdate=&quot;2018-10-03T03:08: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33&quot; w:type=&quot;Word.Insertion&quot; aml:author=&quot;R&amp;amp;S&quot; aml:createdate=&quot;2018-10-03T03:08:00Z&quot;&gt;&lt;aml:content&gt;&lt;w:rPr&gt;&lt;w:rFonts w:ascii=&quot;Cambria Math&quot; w:h-ansi=&quot;Cambria Math&quot;/&gt;&lt;wx:font wx:val=&quot;Cambria Math&quot;/&gt;&lt;w:i/&gt;&lt;w:vertAlign w:val=&quot;subscript&quot;/&gt;&lt;/w:rPr&gt;&lt;m:t&gt;CRB&lt;/m:t&gt;&lt;/aml:content&gt;&lt;/aml:annotation&gt;&lt;/m:r&gt;&lt;/m:sub&gt;&lt;/m:sSub&gt;&lt;/m:den&gt;&lt;/m:f&gt;&lt;m:r&gt;&lt;aml:annotation aml:id=&quot;34&quot; w:type=&quot;Word.Insertion&quot; aml:author=&quot;R&amp;amp;S&quot; aml:createdate=&quot;2018-10-03T03:08:00Z&quot;&gt;&lt;aml:content&gt;&lt;w:rPr&gt;&lt;w:rFonts w:ascii=&quot;Cambria Math&quot; w:h-ansi=&quot;Cambria Math&quot;/&gt;&lt;wx:font wx:val=&quot;Cambria Math&quot;/&gt;&lt;w:i/&gt;&lt;w:vertAlign w:val=&quot;subscript&quot;/&gt;&lt;/w:rPr&gt;&lt;m:t&gt;,&lt;/m:t&gt;&lt;/aml:content&gt;&lt;/aml:annotation&gt;&lt;/m:r&gt;&lt;m:ctrlPr&gt;&lt;aml:annotation aml:id=&quot;35&quot; w:type=&quot;Word.Insertion&quot; aml:author=&quot;R&amp;amp;S&quot; aml:createdate=&quot;2018-10-03T03:08:00Z&quot;&gt;&lt;aml:content&gt;&lt;w:rPr&gt;&lt;w:rFonts w:ascii=&quot;Cambria Math&quot; w:fareast=&quot;Cambria Math&quot; w:h-ansi=&quot;Cambria Math&quot; w:cs=&quot;Cambria Math&quot;/&gt;&lt;wx:font wx:val=&quot;Cambria Math&quot;/&gt;&lt;w:i/&gt;&lt;w:vertAlign w:val=&quot;subscript&quot;/&gt;&lt;/w:rPr&gt;&lt;/aml:content&gt;&lt;/aml:annotation&gt;&lt;/m:ctrlPr&gt;&lt;/m:e&gt;&lt;m:e&gt;&lt;m:r&gt;&lt;aml:annotation aml:id=&quot;36&quot; w:type=&quot;Word.Insertion&quot; aml:author=&quot;R&amp;amp;S&quot; aml:createdate=&quot;2018-10-03T03:08:00Z&quot;&gt;&lt;aml:content&gt;&lt;w:rPr&gt;&lt;w:rFonts w:ascii=&quot;Cambria Math&quot; w:h-ansi=&quot;Cambria Math&quot;/&gt;&lt;wx:font wx:val=&quot;Cambria Math&quot;/&gt;&lt;w:i/&gt;&lt;w:vertAlign w:val=&quot;subscript&quot;/&gt;&lt;/w:rPr&gt;&lt;m:t&gt; -55.1dBm&lt;/m:t&gt;&lt;/aml:content&gt;&lt;/aml:annotation&gt;&lt;/m:r&gt;&lt;m:r&gt;&lt;aml:annotation aml:id=&quot;37&quot; w:type=&quot;Word.Insertion&quot; aml:author=&quot;R&amp;amp;S&quot; aml:createdate=&quot;2018-10-03T03:08:00Z&quot;&gt;&lt;aml:content&gt;&lt;w:rPr&gt;&lt;w:rFonts w:ascii=&quot;Cambria Math&quot; w:h-ansi=&quot;Cambria Math&quot;/&gt;&lt;wx:font wx:val=&quot;Cambria Math&quot;/&gt;&lt;w:i/&gt;&lt;/w:rPr&gt;&lt;m:t&gt;-&lt;/m:t&gt;&lt;/aml:content&gt;&lt;/aml:annotation&gt;&lt;/m:r&gt;&lt;m:sSub&gt;&lt;m:sSubPr&gt;&lt;m:ctrlPr&gt;&lt;aml:annotation aml:id=&quot;38&quot; w:type=&quot;Word.Insertion&quot; aml:author=&quot;R&amp;amp;S&quot; aml:createdate=&quot;2018-10-03T03:08: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R&amp;amp;S&quot; aml:createdate=&quot;2018-10-03T03:08: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R&amp;amp;S&quot; aml:createdate=&quot;2018-10-03T03:08:00Z&quot;&gt;&lt;aml:content&gt;&lt;w:rPr&gt;&lt;w:rFonts w:ascii=&quot;Cambria Math&quot; w:h-ansi=&quot;Cambria Math&quot;/&gt;&lt;wx:font wx:val=&quot;Cambria Math&quot;/&gt;&lt;w:i/&gt;&lt;/w:rPr&gt;&lt;m:t&gt;RB&lt;/m:t&gt;&lt;/aml:content&gt;&lt;/aml:annotation&gt;&lt;/m:r&gt;&lt;/m:sub&gt;&lt;/m:sSub&gt;&lt;m:ctrlPr&gt;&lt;aml:annotation aml:id=&quot;41&quot; w:type=&quot;Word.Insertion&quot; aml:author=&quot;R&amp;amp;S&quot; aml:createdate=&quot;2018-10-03T03:08:00Z&quot;&gt;&lt;aml:content&gt;&lt;w:rPr&gt;&lt;w:rFonts w:ascii=&quot;Cambria Math&quot; w:h-ansi=&quot;Cambria Math&quot;/&gt;&lt;wx:font wx:val=&quot;Cambria Math&quot;/&gt;&lt;w:i/&gt;&lt;/w:rPr&gt;&lt;/aml:content&gt;&lt;/aml:annotation&gt;&lt;/m:ctrlPr&gt;&lt;/m:e&gt;&lt;/m:eqArr&gt;&lt;/m:e&gt;&lt;/m:d&gt;&lt;/m:e&gt;&lt;/m:func&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7" o:title="" chromakey="white"/>
                </v:shape>
              </w:pict>
            </w:r>
          </w:p>
          <w:p w14:paraId="1A496F37" w14:textId="77777777" w:rsidR="006F2313" w:rsidRPr="007A4E9C" w:rsidRDefault="006F2313" w:rsidP="001269E9">
            <w:pPr>
              <w:pStyle w:val="TAC"/>
              <w:rPr>
                <w:rFonts w:cs="Arial"/>
                <w:lang w:eastAsia="ko-KR"/>
              </w:rPr>
            </w:pPr>
          </w:p>
          <w:p w14:paraId="0E3C49EE" w14:textId="77777777" w:rsidR="006F2313" w:rsidRPr="007A4E9C" w:rsidRDefault="006F2313" w:rsidP="001269E9">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39ECE4BC" w14:textId="77777777" w:rsidR="006F2313" w:rsidRPr="007A4E9C" w:rsidRDefault="006F2313" w:rsidP="001269E9">
            <w:pPr>
              <w:pStyle w:val="TAC"/>
              <w:rPr>
                <w:rFonts w:cs="Arial"/>
              </w:rPr>
            </w:pPr>
            <w:r w:rsidRPr="007A4E9C">
              <w:rPr>
                <w:rFonts w:cs="Arial"/>
              </w:rPr>
              <w:t>Any non-allocated (NOTE 2)</w:t>
            </w:r>
          </w:p>
        </w:tc>
      </w:tr>
      <w:tr w:rsidR="006F2313" w:rsidRPr="007A4E9C" w14:paraId="25DF1153" w14:textId="77777777" w:rsidTr="001269E9">
        <w:trPr>
          <w:jc w:val="center"/>
        </w:trPr>
        <w:tc>
          <w:tcPr>
            <w:tcW w:w="1187" w:type="dxa"/>
            <w:vMerge w:val="restart"/>
            <w:tcBorders>
              <w:top w:val="single" w:sz="4" w:space="0" w:color="auto"/>
              <w:right w:val="single" w:sz="4" w:space="0" w:color="auto"/>
            </w:tcBorders>
            <w:shd w:val="clear" w:color="auto" w:fill="auto"/>
            <w:vAlign w:val="center"/>
          </w:tcPr>
          <w:p w14:paraId="0C07D8B1" w14:textId="77777777" w:rsidR="006F2313" w:rsidRPr="007A4E9C" w:rsidRDefault="006F2313" w:rsidP="001269E9">
            <w:pPr>
              <w:pStyle w:val="TAH"/>
              <w:rPr>
                <w:rFonts w:cs="Arial"/>
              </w:rPr>
            </w:pPr>
            <w:r w:rsidRPr="007A4E9C">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2410AF28" w14:textId="77777777" w:rsidR="006F2313" w:rsidRPr="007A4E9C" w:rsidRDefault="006F2313" w:rsidP="001269E9">
            <w:pPr>
              <w:pStyle w:val="TAC"/>
              <w:rPr>
                <w:rFonts w:cs="Arial"/>
              </w:rPr>
            </w:pPr>
            <w:r w:rsidRPr="007A4E9C">
              <w:rPr>
                <w:rFonts w:cs="Arial"/>
              </w:rPr>
              <w:t>dB</w:t>
            </w:r>
          </w:p>
        </w:tc>
        <w:tc>
          <w:tcPr>
            <w:tcW w:w="1845" w:type="dxa"/>
            <w:tcBorders>
              <w:top w:val="single" w:sz="4" w:space="0" w:color="auto"/>
              <w:left w:val="single" w:sz="4" w:space="0" w:color="auto"/>
              <w:right w:val="single" w:sz="4" w:space="0" w:color="auto"/>
            </w:tcBorders>
            <w:vAlign w:val="center"/>
          </w:tcPr>
          <w:p w14:paraId="2F1C557E" w14:textId="77777777" w:rsidR="006F2313" w:rsidRPr="007A4E9C" w:rsidRDefault="006F2313" w:rsidP="001269E9">
            <w:pPr>
              <w:pStyle w:val="TAC"/>
              <w:rPr>
                <w:rFonts w:cs="Arial"/>
              </w:rPr>
            </w:pPr>
            <w:r w:rsidRPr="007A4E9C">
              <w:rPr>
                <w:rFonts w:cs="Arial"/>
              </w:rPr>
              <w:t>-25</w:t>
            </w:r>
          </w:p>
        </w:tc>
        <w:tc>
          <w:tcPr>
            <w:tcW w:w="4686" w:type="dxa"/>
            <w:tcBorders>
              <w:top w:val="single" w:sz="4" w:space="0" w:color="auto"/>
              <w:left w:val="single" w:sz="4" w:space="0" w:color="auto"/>
              <w:right w:val="single" w:sz="4" w:space="0" w:color="auto"/>
            </w:tcBorders>
            <w:vAlign w:val="center"/>
          </w:tcPr>
          <w:p w14:paraId="6D0892F2" w14:textId="77777777" w:rsidR="006F2313" w:rsidRPr="007A4E9C" w:rsidRDefault="006F2313" w:rsidP="001269E9">
            <w:pPr>
              <w:pStyle w:val="TAL"/>
              <w:rPr>
                <w:rFonts w:cs="Arial"/>
              </w:rPr>
            </w:pPr>
            <w:r w:rsidRPr="007A4E9C">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7CFA3563" w14:textId="77777777" w:rsidR="006F2313" w:rsidRPr="007A4E9C" w:rsidRDefault="006F2313" w:rsidP="001269E9">
            <w:pPr>
              <w:pStyle w:val="TAC"/>
              <w:rPr>
                <w:rFonts w:cs="Arial"/>
              </w:rPr>
            </w:pPr>
            <w:r w:rsidRPr="007A4E9C">
              <w:rPr>
                <w:rFonts w:cs="Arial"/>
              </w:rPr>
              <w:t>Image frequencies (NOTES 2, 3)</w:t>
            </w:r>
          </w:p>
        </w:tc>
      </w:tr>
      <w:tr w:rsidR="006F2313" w:rsidRPr="007A4E9C" w14:paraId="36D9F24E" w14:textId="77777777" w:rsidTr="001269E9">
        <w:trPr>
          <w:jc w:val="center"/>
        </w:trPr>
        <w:tc>
          <w:tcPr>
            <w:tcW w:w="1187" w:type="dxa"/>
            <w:vMerge/>
            <w:tcBorders>
              <w:right w:val="single" w:sz="4" w:space="0" w:color="auto"/>
            </w:tcBorders>
            <w:shd w:val="clear" w:color="auto" w:fill="auto"/>
            <w:vAlign w:val="center"/>
          </w:tcPr>
          <w:p w14:paraId="79A86874" w14:textId="77777777" w:rsidR="006F2313" w:rsidRPr="007A4E9C" w:rsidRDefault="006F2313" w:rsidP="001269E9">
            <w:pPr>
              <w:pStyle w:val="TAH"/>
              <w:rPr>
                <w:rFonts w:cs="Arial"/>
              </w:rPr>
            </w:pPr>
          </w:p>
        </w:tc>
        <w:tc>
          <w:tcPr>
            <w:tcW w:w="566" w:type="dxa"/>
            <w:vMerge/>
            <w:tcBorders>
              <w:left w:val="single" w:sz="4" w:space="0" w:color="auto"/>
              <w:right w:val="single" w:sz="4" w:space="0" w:color="auto"/>
            </w:tcBorders>
            <w:vAlign w:val="center"/>
          </w:tcPr>
          <w:p w14:paraId="4CBC1909" w14:textId="77777777" w:rsidR="006F2313" w:rsidRPr="007A4E9C" w:rsidRDefault="006F2313" w:rsidP="001269E9">
            <w:pPr>
              <w:pStyle w:val="TAC"/>
              <w:rPr>
                <w:rFonts w:cs="Arial"/>
              </w:rPr>
            </w:pPr>
          </w:p>
        </w:tc>
        <w:tc>
          <w:tcPr>
            <w:tcW w:w="1845" w:type="dxa"/>
            <w:tcBorders>
              <w:top w:val="single" w:sz="4" w:space="0" w:color="auto"/>
              <w:left w:val="single" w:sz="4" w:space="0" w:color="auto"/>
              <w:right w:val="single" w:sz="4" w:space="0" w:color="auto"/>
            </w:tcBorders>
            <w:vAlign w:val="center"/>
          </w:tcPr>
          <w:p w14:paraId="67194183" w14:textId="77777777" w:rsidR="006F2313" w:rsidRPr="007A4E9C" w:rsidRDefault="006F2313" w:rsidP="001269E9">
            <w:pPr>
              <w:pStyle w:val="TAC"/>
              <w:rPr>
                <w:rFonts w:cs="Arial"/>
              </w:rPr>
            </w:pPr>
            <w:r w:rsidRPr="007A4E9C">
              <w:rPr>
                <w:rFonts w:cs="Arial"/>
              </w:rPr>
              <w:t>-20</w:t>
            </w:r>
          </w:p>
        </w:tc>
        <w:tc>
          <w:tcPr>
            <w:tcW w:w="4686" w:type="dxa"/>
            <w:tcBorders>
              <w:top w:val="single" w:sz="4" w:space="0" w:color="auto"/>
              <w:left w:val="single" w:sz="4" w:space="0" w:color="auto"/>
              <w:right w:val="single" w:sz="4" w:space="0" w:color="auto"/>
            </w:tcBorders>
            <w:vAlign w:val="center"/>
          </w:tcPr>
          <w:p w14:paraId="4EF33739" w14:textId="77777777" w:rsidR="006F2313" w:rsidRPr="007A4E9C" w:rsidRDefault="006F2313" w:rsidP="001269E9">
            <w:pPr>
              <w:pStyle w:val="TAL"/>
              <w:rPr>
                <w:rFonts w:cs="Arial"/>
              </w:rPr>
            </w:pPr>
            <w:r w:rsidRPr="007A4E9C">
              <w:rPr>
                <w:rFonts w:cs="Arial"/>
              </w:rPr>
              <w:t>Output power ≤ 10 dBm</w:t>
            </w:r>
          </w:p>
        </w:tc>
        <w:tc>
          <w:tcPr>
            <w:tcW w:w="1905" w:type="dxa"/>
            <w:vMerge/>
            <w:tcBorders>
              <w:left w:val="single" w:sz="4" w:space="0" w:color="auto"/>
              <w:right w:val="single" w:sz="4" w:space="0" w:color="auto"/>
            </w:tcBorders>
            <w:vAlign w:val="center"/>
          </w:tcPr>
          <w:p w14:paraId="639A707A" w14:textId="77777777" w:rsidR="006F2313" w:rsidRPr="007A4E9C" w:rsidRDefault="006F2313" w:rsidP="001269E9">
            <w:pPr>
              <w:pStyle w:val="TAC"/>
              <w:rPr>
                <w:rFonts w:cs="Arial"/>
              </w:rPr>
            </w:pPr>
          </w:p>
        </w:tc>
      </w:tr>
      <w:tr w:rsidR="006F2313" w:rsidRPr="007A4E9C" w14:paraId="1EECE084" w14:textId="77777777" w:rsidTr="001269E9">
        <w:trPr>
          <w:trHeight w:val="208"/>
          <w:jc w:val="center"/>
        </w:trPr>
        <w:tc>
          <w:tcPr>
            <w:tcW w:w="1187" w:type="dxa"/>
            <w:vMerge w:val="restart"/>
            <w:tcBorders>
              <w:top w:val="single" w:sz="4" w:space="0" w:color="auto"/>
              <w:right w:val="single" w:sz="4" w:space="0" w:color="auto"/>
            </w:tcBorders>
            <w:shd w:val="clear" w:color="auto" w:fill="auto"/>
            <w:vAlign w:val="center"/>
          </w:tcPr>
          <w:p w14:paraId="62316915" w14:textId="77777777" w:rsidR="006F2313" w:rsidRPr="007A4E9C" w:rsidRDefault="006F2313" w:rsidP="001269E9">
            <w:pPr>
              <w:pStyle w:val="TAH"/>
              <w:rPr>
                <w:rFonts w:cs="Arial"/>
              </w:rPr>
            </w:pPr>
            <w:r w:rsidRPr="007A4E9C">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1C99472A" w14:textId="77777777" w:rsidR="006F2313" w:rsidRPr="007A4E9C" w:rsidRDefault="006F2313" w:rsidP="001269E9">
            <w:pPr>
              <w:pStyle w:val="TAC"/>
              <w:rPr>
                <w:rFonts w:cs="Arial"/>
              </w:rPr>
            </w:pPr>
            <w:r w:rsidRPr="007A4E9C">
              <w:rPr>
                <w:rFonts w:cs="Arial"/>
              </w:rPr>
              <w:t>dBc</w:t>
            </w:r>
          </w:p>
        </w:tc>
        <w:tc>
          <w:tcPr>
            <w:tcW w:w="1845" w:type="dxa"/>
            <w:tcBorders>
              <w:top w:val="single" w:sz="4" w:space="0" w:color="auto"/>
              <w:left w:val="single" w:sz="4" w:space="0" w:color="auto"/>
              <w:right w:val="single" w:sz="4" w:space="0" w:color="auto"/>
            </w:tcBorders>
            <w:vAlign w:val="center"/>
          </w:tcPr>
          <w:p w14:paraId="3F4BC563" w14:textId="77777777" w:rsidR="006F2313" w:rsidRPr="007A4E9C" w:rsidRDefault="006F2313" w:rsidP="001269E9">
            <w:pPr>
              <w:pStyle w:val="TAC"/>
              <w:rPr>
                <w:rFonts w:cs="Arial"/>
              </w:rPr>
            </w:pPr>
            <w:r w:rsidRPr="007A4E9C">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58E04A78" w14:textId="77777777" w:rsidR="006F2313" w:rsidRPr="007A4E9C" w:rsidRDefault="006F2313" w:rsidP="001269E9">
            <w:pPr>
              <w:pStyle w:val="TAL"/>
              <w:rPr>
                <w:rFonts w:cs="Arial"/>
              </w:rPr>
            </w:pPr>
            <w:r w:rsidRPr="007A4E9C">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2F95BFD3" w14:textId="77777777" w:rsidR="006F2313" w:rsidRPr="007A4E9C" w:rsidRDefault="006F2313" w:rsidP="001269E9">
            <w:pPr>
              <w:pStyle w:val="TAC"/>
              <w:rPr>
                <w:rFonts w:cs="Arial"/>
              </w:rPr>
            </w:pPr>
            <w:r w:rsidRPr="007A4E9C">
              <w:rPr>
                <w:rFonts w:cs="Arial"/>
              </w:rPr>
              <w:t>Carrier frequency (NOTES 4, 5)</w:t>
            </w:r>
          </w:p>
        </w:tc>
      </w:tr>
      <w:tr w:rsidR="006F2313" w:rsidRPr="007A4E9C" w14:paraId="6967A027" w14:textId="77777777" w:rsidTr="001269E9">
        <w:trPr>
          <w:trHeight w:val="208"/>
          <w:jc w:val="center"/>
        </w:trPr>
        <w:tc>
          <w:tcPr>
            <w:tcW w:w="1187" w:type="dxa"/>
            <w:vMerge/>
            <w:tcBorders>
              <w:top w:val="single" w:sz="4" w:space="0" w:color="auto"/>
              <w:right w:val="single" w:sz="4" w:space="0" w:color="auto"/>
            </w:tcBorders>
            <w:shd w:val="clear" w:color="auto" w:fill="auto"/>
            <w:vAlign w:val="center"/>
          </w:tcPr>
          <w:p w14:paraId="006DD9C9" w14:textId="77777777" w:rsidR="006F2313" w:rsidRPr="007A4E9C" w:rsidRDefault="006F2313" w:rsidP="001269E9">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11489F7B" w14:textId="77777777" w:rsidR="006F2313" w:rsidRPr="007A4E9C" w:rsidRDefault="006F2313" w:rsidP="001269E9">
            <w:pPr>
              <w:pStyle w:val="TAC"/>
              <w:rPr>
                <w:rFonts w:cs="Arial"/>
              </w:rPr>
            </w:pPr>
          </w:p>
        </w:tc>
        <w:tc>
          <w:tcPr>
            <w:tcW w:w="1845" w:type="dxa"/>
            <w:tcBorders>
              <w:top w:val="single" w:sz="4" w:space="0" w:color="auto"/>
              <w:left w:val="single" w:sz="4" w:space="0" w:color="auto"/>
              <w:right w:val="single" w:sz="4" w:space="0" w:color="auto"/>
            </w:tcBorders>
            <w:vAlign w:val="center"/>
          </w:tcPr>
          <w:p w14:paraId="2A1AF2A6" w14:textId="77777777" w:rsidR="006F2313" w:rsidRPr="007A4E9C" w:rsidRDefault="006F2313" w:rsidP="001269E9">
            <w:pPr>
              <w:pStyle w:val="TAC"/>
              <w:rPr>
                <w:rFonts w:cs="Arial"/>
              </w:rPr>
            </w:pPr>
            <w:r w:rsidRPr="007A4E9C">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66DB9BCA" w14:textId="77777777" w:rsidR="006F2313" w:rsidRPr="007A4E9C" w:rsidRDefault="006F2313" w:rsidP="001269E9">
            <w:pPr>
              <w:pStyle w:val="TAL"/>
              <w:rPr>
                <w:rFonts w:cs="Arial"/>
              </w:rPr>
            </w:pPr>
            <w:r w:rsidRPr="007A4E9C">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11F46F89" w14:textId="77777777" w:rsidR="006F2313" w:rsidRPr="007A4E9C" w:rsidRDefault="006F2313" w:rsidP="001269E9">
            <w:pPr>
              <w:spacing w:after="0"/>
            </w:pPr>
          </w:p>
        </w:tc>
      </w:tr>
      <w:tr w:rsidR="006F2313" w:rsidRPr="007A4E9C" w14:paraId="7B3763D6" w14:textId="77777777" w:rsidTr="001269E9">
        <w:trPr>
          <w:trHeight w:val="424"/>
          <w:jc w:val="center"/>
        </w:trPr>
        <w:tc>
          <w:tcPr>
            <w:tcW w:w="10189" w:type="dxa"/>
            <w:gridSpan w:val="5"/>
            <w:tcBorders>
              <w:right w:val="single" w:sz="4" w:space="0" w:color="auto"/>
            </w:tcBorders>
            <w:shd w:val="clear" w:color="auto" w:fill="auto"/>
            <w:vAlign w:val="center"/>
          </w:tcPr>
          <w:p w14:paraId="4777D9A6" w14:textId="77777777" w:rsidR="006F2313" w:rsidRPr="007A4E9C" w:rsidRDefault="006F2313" w:rsidP="001269E9">
            <w:pPr>
              <w:pStyle w:val="TAN"/>
              <w:spacing w:line="276" w:lineRule="auto"/>
            </w:pPr>
            <w:r w:rsidRPr="007A4E9C">
              <w:t>NOTE 1:</w:t>
            </w:r>
            <w:r w:rsidRPr="007A4E9C">
              <w:tab/>
              <w:t>An in-band emissions combined limit is evaluated in each non-allocated RB. For each such RB, the minimum requirement is calculated as the higher of (</w:t>
            </w:r>
            <w:r w:rsidRPr="007A4E9C">
              <w:rPr>
                <w:i/>
                <w:iCs/>
              </w:rPr>
              <w:t>P</w:t>
            </w:r>
            <w:r w:rsidRPr="007A4E9C">
              <w:rPr>
                <w:i/>
                <w:iCs/>
                <w:position w:val="-5"/>
                <w:vertAlign w:val="subscript"/>
              </w:rPr>
              <w:t xml:space="preserve">RB </w:t>
            </w:r>
            <w:r w:rsidRPr="007A4E9C">
              <w:t xml:space="preserve">- 25 dB) and the power sum of all limit values (General, IQ Image or Carrier leakage) that apply. </w:t>
            </w:r>
            <w:r w:rsidRPr="007A4E9C">
              <w:rPr>
                <w:i/>
                <w:iCs/>
              </w:rPr>
              <w:t>P</w:t>
            </w:r>
            <w:r w:rsidRPr="007A4E9C">
              <w:rPr>
                <w:i/>
                <w:iCs/>
                <w:position w:val="-5"/>
                <w:vertAlign w:val="subscript"/>
              </w:rPr>
              <w:t>RB</w:t>
            </w:r>
            <w:r w:rsidRPr="007A4E9C">
              <w:rPr>
                <w:i/>
                <w:iCs/>
              </w:rPr>
              <w:t xml:space="preserve"> </w:t>
            </w:r>
            <w:r w:rsidRPr="007A4E9C">
              <w:t xml:space="preserve">is defined in NOTE 10. </w:t>
            </w:r>
          </w:p>
          <w:p w14:paraId="5BE59B35" w14:textId="77777777" w:rsidR="006F2313" w:rsidRPr="007A4E9C" w:rsidRDefault="006F2313" w:rsidP="001269E9">
            <w:pPr>
              <w:pStyle w:val="TAN"/>
              <w:spacing w:line="276" w:lineRule="auto"/>
            </w:pPr>
            <w:r w:rsidRPr="007A4E9C">
              <w:t>NOTE 2:</w:t>
            </w:r>
            <w:r w:rsidRPr="007A4E9C">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2801B4B" w14:textId="77777777" w:rsidR="006F2313" w:rsidRPr="007A4E9C" w:rsidRDefault="006F2313" w:rsidP="001269E9">
            <w:pPr>
              <w:pStyle w:val="TAN"/>
              <w:spacing w:line="276" w:lineRule="auto"/>
            </w:pPr>
            <w:r w:rsidRPr="007A4E9C">
              <w:t>NOTE 3:</w:t>
            </w:r>
            <w:r w:rsidRPr="007A4E9C">
              <w:tab/>
              <w:t xml:space="preserve">The applicable frequencies for this limit are those that are enclosed in the reflection of the allocated bandwidth, based on symmetry with respect to the carrier frequency, but excluding any allocated RBs. </w:t>
            </w:r>
          </w:p>
          <w:p w14:paraId="57A3DA52" w14:textId="77777777" w:rsidR="006F2313" w:rsidRPr="007A4E9C" w:rsidRDefault="006F2313" w:rsidP="001269E9">
            <w:pPr>
              <w:pStyle w:val="TAN"/>
              <w:spacing w:line="276" w:lineRule="auto"/>
            </w:pPr>
            <w:r w:rsidRPr="007A4E9C">
              <w:t>NOTE 4:</w:t>
            </w:r>
            <w:r w:rsidRPr="007A4E9C">
              <w:tab/>
              <w:t xml:space="preserve">The measurement bandwidth is 1 RB and the limit is expressed as a ratio of measured power in one non-allocated RB to the measured total power in all allocated RBs. </w:t>
            </w:r>
          </w:p>
          <w:p w14:paraId="43FB5FF8" w14:textId="77777777" w:rsidR="006F2313" w:rsidRPr="007A4E9C" w:rsidRDefault="006F2313" w:rsidP="001269E9">
            <w:pPr>
              <w:pStyle w:val="TAN"/>
              <w:spacing w:line="276" w:lineRule="auto"/>
            </w:pPr>
            <w:r w:rsidRPr="007A4E9C">
              <w:t>NOTE 5:</w:t>
            </w:r>
            <w:r w:rsidRPr="007A4E9C">
              <w:tab/>
              <w:t xml:space="preserve">The applicable frequencies for this limit depend on the parameter </w:t>
            </w:r>
            <w:r w:rsidRPr="007A4E9C">
              <w:rPr>
                <w:i/>
              </w:rPr>
              <w:t>txDirectCurrentLocation</w:t>
            </w:r>
            <w:r w:rsidRPr="007A4E9C">
              <w:t xml:space="preserve"> in </w:t>
            </w:r>
            <w:r w:rsidRPr="007A4E9C">
              <w:rPr>
                <w:i/>
              </w:rPr>
              <w:t>UplinkTxDirectCurrent</w:t>
            </w:r>
            <w:r w:rsidRPr="007A4E9C">
              <w:t xml:space="preserve"> IE, </w:t>
            </w:r>
            <w:r w:rsidRPr="007A4E9C">
              <w:rPr>
                <w:lang w:eastAsia="ja-JP"/>
              </w:rPr>
              <w:t xml:space="preserve">and </w:t>
            </w:r>
            <w:r w:rsidRPr="007A4E9C">
              <w:t>are those that are enclosed in the RBs containing the DC frequency but excluding any allocated RB.</w:t>
            </w:r>
          </w:p>
          <w:p w14:paraId="1D9D8151" w14:textId="77777777" w:rsidR="006F2313" w:rsidRPr="007A4E9C" w:rsidRDefault="006F2313" w:rsidP="001269E9">
            <w:pPr>
              <w:pStyle w:val="TAN"/>
              <w:spacing w:line="276" w:lineRule="auto"/>
            </w:pPr>
            <w:r w:rsidRPr="007A4E9C">
              <w:t>NOTE 6:</w:t>
            </w:r>
            <w:r w:rsidRPr="007A4E9C">
              <w:tab/>
              <w:t>L</w:t>
            </w:r>
            <w:r w:rsidRPr="007A4E9C">
              <w:rPr>
                <w:position w:val="-5"/>
                <w:vertAlign w:val="subscript"/>
              </w:rPr>
              <w:t>CRB</w:t>
            </w:r>
            <w:r w:rsidRPr="007A4E9C">
              <w:t xml:space="preserve"> is the Transmission Bandwidth (see Section 5.3).</w:t>
            </w:r>
          </w:p>
          <w:p w14:paraId="3E76BA32" w14:textId="77777777" w:rsidR="006F2313" w:rsidRPr="007A4E9C" w:rsidRDefault="006F2313" w:rsidP="001269E9">
            <w:pPr>
              <w:pStyle w:val="TAN"/>
              <w:spacing w:line="276" w:lineRule="auto"/>
            </w:pPr>
            <w:r w:rsidRPr="007A4E9C">
              <w:t>NOTE 7:</w:t>
            </w:r>
            <w:r w:rsidRPr="007A4E9C">
              <w:tab/>
              <w:t>N</w:t>
            </w:r>
            <w:r w:rsidRPr="007A4E9C">
              <w:rPr>
                <w:position w:val="-5"/>
                <w:vertAlign w:val="subscript"/>
              </w:rPr>
              <w:t>RB</w:t>
            </w:r>
            <w:r w:rsidRPr="007A4E9C">
              <w:t xml:space="preserve"> is the Transmission Bandwidth Configuration (see Section 5.3).</w:t>
            </w:r>
          </w:p>
          <w:p w14:paraId="6BD1EBB9" w14:textId="77777777" w:rsidR="006F2313" w:rsidRPr="007A4E9C" w:rsidRDefault="006F2313" w:rsidP="001269E9">
            <w:pPr>
              <w:pStyle w:val="TAN"/>
              <w:spacing w:line="276" w:lineRule="auto"/>
            </w:pPr>
            <w:r w:rsidRPr="007A4E9C">
              <w:t>NOTE 8:</w:t>
            </w:r>
            <w:r w:rsidRPr="007A4E9C">
              <w:tab/>
              <w:t>EVM s the limit for the modulation format used in the allocated RBs.</w:t>
            </w:r>
          </w:p>
          <w:p w14:paraId="6F4D170F" w14:textId="77777777" w:rsidR="006F2313" w:rsidRPr="007A4E9C" w:rsidRDefault="006F2313" w:rsidP="001269E9">
            <w:pPr>
              <w:pStyle w:val="TAN"/>
              <w:spacing w:line="276" w:lineRule="auto"/>
            </w:pPr>
            <w:r w:rsidRPr="007A4E9C">
              <w:t>NOTE 9:</w:t>
            </w:r>
            <w:r w:rsidRPr="007A4E9C">
              <w:tab/>
            </w:r>
            <w:r w:rsidRPr="007A4E9C">
              <w:rPr>
                <w:rFonts w:ascii="Symbol" w:hAnsi="Symbol"/>
              </w:rPr>
              <w:t></w:t>
            </w:r>
            <w:r w:rsidRPr="007A4E9C">
              <w:rPr>
                <w:position w:val="-5"/>
                <w:vertAlign w:val="subscript"/>
              </w:rPr>
              <w:t>RB</w:t>
            </w:r>
            <w:r w:rsidRPr="007A4E9C">
              <w:t xml:space="preserve"> is the starting frequency offset between the allocated RB and the measured non-allocated RB (e.g. </w:t>
            </w:r>
            <w:r w:rsidRPr="007A4E9C">
              <w:rPr>
                <w:rFonts w:ascii="Symbol" w:hAnsi="Symbol"/>
              </w:rPr>
              <w:t></w:t>
            </w:r>
            <w:r w:rsidRPr="007A4E9C">
              <w:rPr>
                <w:position w:val="-5"/>
                <w:vertAlign w:val="subscript"/>
              </w:rPr>
              <w:t>RB</w:t>
            </w:r>
            <w:r w:rsidRPr="007A4E9C">
              <w:t xml:space="preserve">= 1 or </w:t>
            </w:r>
            <w:r w:rsidRPr="007A4E9C">
              <w:rPr>
                <w:rFonts w:ascii="Symbol" w:hAnsi="Symbol"/>
              </w:rPr>
              <w:t></w:t>
            </w:r>
            <w:r w:rsidRPr="007A4E9C">
              <w:rPr>
                <w:position w:val="-5"/>
                <w:vertAlign w:val="subscript"/>
              </w:rPr>
              <w:t>RB</w:t>
            </w:r>
            <w:r w:rsidRPr="007A4E9C">
              <w:t>= -1 for the first adjacent RB outside of the allocated bandwidth).</w:t>
            </w:r>
          </w:p>
          <w:p w14:paraId="7B7A8837" w14:textId="77777777" w:rsidR="006F2313" w:rsidRPr="007A4E9C" w:rsidRDefault="006F2313" w:rsidP="001269E9">
            <w:pPr>
              <w:pStyle w:val="TAN"/>
              <w:spacing w:line="276" w:lineRule="auto"/>
            </w:pPr>
            <w:r w:rsidRPr="007A4E9C">
              <w:t>NOTE 10:</w:t>
            </w:r>
            <w:r w:rsidRPr="007A4E9C">
              <w:tab/>
              <w:t>P</w:t>
            </w:r>
            <w:r w:rsidRPr="007A4E9C">
              <w:rPr>
                <w:position w:val="-5"/>
                <w:vertAlign w:val="subscript"/>
              </w:rPr>
              <w:t>RB</w:t>
            </w:r>
            <w:r w:rsidRPr="007A4E9C">
              <w:t xml:space="preserve"> is the transmitted power per allocated RB, measured in dBm.</w:t>
            </w:r>
          </w:p>
          <w:p w14:paraId="26C8AA3B" w14:textId="77777777" w:rsidR="006F2313" w:rsidRPr="007A4E9C" w:rsidRDefault="006F2313" w:rsidP="001269E9">
            <w:pPr>
              <w:pStyle w:val="TAN"/>
              <w:spacing w:line="276" w:lineRule="auto"/>
              <w:rPr>
                <w:rFonts w:cs="Arial"/>
              </w:rPr>
            </w:pPr>
            <w:r w:rsidRPr="007A4E9C">
              <w:t>NOTE 11:</w:t>
            </w:r>
            <w:r w:rsidRPr="007A4E9C">
              <w:tab/>
              <w:t xml:space="preserve">All powers are EIRP in </w:t>
            </w:r>
            <w:r w:rsidRPr="007A4E9C">
              <w:rPr>
                <w:lang w:eastAsia="ja-JP"/>
              </w:rPr>
              <w:t>beam peak direction.</w:t>
            </w:r>
          </w:p>
        </w:tc>
      </w:tr>
    </w:tbl>
    <w:p w14:paraId="16FDF0BF" w14:textId="77777777" w:rsidR="006F2313" w:rsidRPr="007A4E9C" w:rsidRDefault="006F2313" w:rsidP="006F2313">
      <w:pPr>
        <w:rPr>
          <w:rFonts w:cs="v5.0.0"/>
        </w:rPr>
      </w:pPr>
    </w:p>
    <w:p w14:paraId="2709875C" w14:textId="77777777" w:rsidR="006F2313" w:rsidRPr="007A4E9C" w:rsidRDefault="006F2313" w:rsidP="006F2313">
      <w:pPr>
        <w:rPr>
          <w:rFonts w:eastAsia="Malgun Gothic"/>
        </w:rPr>
      </w:pPr>
      <w:r w:rsidRPr="007A4E9C">
        <w:t>The relative in-band emission shall not exceed the values specified in Table 6.4.2.3.3-4 for power class 4 UEs</w:t>
      </w:r>
      <w:r w:rsidRPr="007A4E9C">
        <w:rPr>
          <w:rFonts w:cs="v5.0.0"/>
        </w:rPr>
        <w:t>.</w:t>
      </w:r>
    </w:p>
    <w:p w14:paraId="339AA233" w14:textId="77777777" w:rsidR="006F2313" w:rsidRPr="007A4E9C" w:rsidRDefault="006F2313" w:rsidP="006F2313">
      <w:pPr>
        <w:pStyle w:val="TH"/>
      </w:pPr>
      <w:r w:rsidRPr="007A4E9C">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F2313" w:rsidRPr="007A4E9C" w14:paraId="27C26919" w14:textId="77777777" w:rsidTr="001269E9">
        <w:trPr>
          <w:jc w:val="center"/>
        </w:trPr>
        <w:tc>
          <w:tcPr>
            <w:tcW w:w="1187" w:type="dxa"/>
            <w:tcBorders>
              <w:bottom w:val="single" w:sz="4" w:space="0" w:color="auto"/>
              <w:right w:val="single" w:sz="4" w:space="0" w:color="auto"/>
            </w:tcBorders>
            <w:shd w:val="clear" w:color="auto" w:fill="auto"/>
            <w:vAlign w:val="center"/>
          </w:tcPr>
          <w:p w14:paraId="4E4D46D5" w14:textId="77777777" w:rsidR="006F2313" w:rsidRPr="007A4E9C" w:rsidRDefault="006F2313" w:rsidP="001269E9">
            <w:pPr>
              <w:pStyle w:val="TAH"/>
              <w:rPr>
                <w:rFonts w:cs="Arial"/>
                <w:i/>
                <w:iCs/>
              </w:rPr>
            </w:pPr>
            <w:r w:rsidRPr="007A4E9C">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05A33E16" w14:textId="77777777" w:rsidR="006F2313" w:rsidRPr="007A4E9C" w:rsidRDefault="006F2313" w:rsidP="001269E9">
            <w:pPr>
              <w:pStyle w:val="TAH"/>
              <w:rPr>
                <w:rFonts w:cs="Arial"/>
              </w:rPr>
            </w:pPr>
            <w:r w:rsidRPr="007A4E9C">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62918A43" w14:textId="77777777" w:rsidR="006F2313" w:rsidRPr="007A4E9C" w:rsidRDefault="006F2313" w:rsidP="001269E9">
            <w:pPr>
              <w:pStyle w:val="TAH"/>
              <w:rPr>
                <w:rFonts w:cs="Arial"/>
              </w:rPr>
            </w:pPr>
            <w:r w:rsidRPr="007A4E9C">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047215FE" w14:textId="77777777" w:rsidR="006F2313" w:rsidRPr="007A4E9C" w:rsidRDefault="006F2313" w:rsidP="001269E9">
            <w:pPr>
              <w:pStyle w:val="TAH"/>
              <w:rPr>
                <w:rFonts w:cs="Arial"/>
              </w:rPr>
            </w:pPr>
            <w:r w:rsidRPr="007A4E9C">
              <w:rPr>
                <w:rFonts w:cs="Arial"/>
              </w:rPr>
              <w:t>Applicable Frequencies</w:t>
            </w:r>
          </w:p>
        </w:tc>
      </w:tr>
      <w:tr w:rsidR="006F2313" w:rsidRPr="007A4E9C" w14:paraId="10012313" w14:textId="77777777" w:rsidTr="001269E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6846A3EB" w14:textId="77777777" w:rsidR="006F2313" w:rsidRPr="007A4E9C" w:rsidRDefault="006F2313" w:rsidP="001269E9">
            <w:pPr>
              <w:pStyle w:val="TAH"/>
              <w:rPr>
                <w:rFonts w:cs="Arial"/>
              </w:rPr>
            </w:pPr>
            <w:r w:rsidRPr="007A4E9C">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790B6547" w14:textId="77777777" w:rsidR="006F2313" w:rsidRPr="007A4E9C" w:rsidRDefault="006F2313" w:rsidP="001269E9">
            <w:pPr>
              <w:pStyle w:val="TAC"/>
              <w:rPr>
                <w:rFonts w:cs="Arial"/>
              </w:rPr>
            </w:pPr>
            <w:r w:rsidRPr="007A4E9C">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5395F1C" w14:textId="77777777" w:rsidR="006F2313" w:rsidRPr="007A4E9C" w:rsidRDefault="006F2313" w:rsidP="001269E9">
            <w:pPr>
              <w:keepNext/>
              <w:keepLines/>
              <w:spacing w:after="0"/>
              <w:jc w:val="center"/>
              <w:rPr>
                <w:rFonts w:ascii="Arial" w:eastAsia="Malgun Gothic" w:hAnsi="Arial" w:cs="Arial"/>
                <w:sz w:val="18"/>
                <w:lang w:eastAsia="ko-KR"/>
              </w:rPr>
            </w:pPr>
            <w:r w:rsidRPr="007A4E9C">
              <w:rPr>
                <w:rFonts w:ascii="Cambria Math" w:hAnsi="Cambria Math"/>
              </w:rPr>
              <w:br/>
            </w:r>
            <w:r w:rsidR="00DE6E1E">
              <w:pict w14:anchorId="3E827757">
                <v:shape id="_x0000_i1034" type="#_x0000_t75" style="width:163.8pt;height:63.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normal&quot;/&gt;&lt;w:zoom w:percent=&quot;160&quot;/&gt;&lt;w:printFractionalCharacterWidth/&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C53&quot;/&gt;&lt;wsp:rsid wsp:val=&quot;00001836&quot;/&gt;&lt;wsp:rsid wsp:val=&quot;00001E11&quot;/&gt;&lt;wsp:rsid wsp:val=&quot;000026B3&quot;/&gt;&lt;wsp:rsid wsp:val=&quot;00003F51&quot;/&gt;&lt;wsp:rsid wsp:val=&quot;00004186&quot;/&gt;&lt;wsp:rsid wsp:val=&quot;00004330&quot;/&gt;&lt;wsp:rsid wsp:val=&quot;000047C7&quot;/&gt;&lt;wsp:rsid wsp:val=&quot;00005D4A&quot;/&gt;&lt;wsp:rsid wsp:val=&quot;00010CF4&quot;/&gt;&lt;wsp:rsid wsp:val=&quot;00011C95&quot;/&gt;&lt;wsp:rsid wsp:val=&quot;00012308&quot;/&gt;&lt;wsp:rsid wsp:val=&quot;00014674&quot;/&gt;&lt;wsp:rsid wsp:val=&quot;00014C0B&quot;/&gt;&lt;wsp:rsid wsp:val=&quot;000169E1&quot;/&gt;&lt;wsp:rsid wsp:val=&quot;0002028A&quot;/&gt;&lt;wsp:rsid wsp:val=&quot;00024D8A&quot;/&gt;&lt;wsp:rsid wsp:val=&quot;00026E38&quot;/&gt;&lt;wsp:rsid wsp:val=&quot;00031358&quot;/&gt;&lt;wsp:rsid wsp:val=&quot;00031A6C&quot;/&gt;&lt;wsp:rsid wsp:val=&quot;00032F43&quot;/&gt;&lt;wsp:rsid wsp:val=&quot;00033397&quot;/&gt;&lt;wsp:rsid wsp:val=&quot;000339CF&quot;/&gt;&lt;wsp:rsid wsp:val=&quot;00034066&quot;/&gt;&lt;wsp:rsid wsp:val=&quot;00034266&quot;/&gt;&lt;wsp:rsid wsp:val=&quot;00035C22&quot;/&gt;&lt;wsp:rsid wsp:val=&quot;00036040&quot;/&gt;&lt;wsp:rsid wsp:val=&quot;00036EE6&quot;/&gt;&lt;wsp:rsid wsp:val=&quot;000376CC&quot;/&gt;&lt;wsp:rsid wsp:val=&quot;00040095&quot;/&gt;&lt;wsp:rsid wsp:val=&quot;00040DB6&quot;/&gt;&lt;wsp:rsid wsp:val=&quot;0004141E&quot;/&gt;&lt;wsp:rsid wsp:val=&quot;00041EAA&quot;/&gt;&lt;wsp:rsid wsp:val=&quot;00041EC5&quot;/&gt;&lt;wsp:rsid wsp:val=&quot;00043025&quot;/&gt;&lt;wsp:rsid wsp:val=&quot;0004397C&quot;/&gt;&lt;wsp:rsid wsp:val=&quot;0004456E&quot;/&gt;&lt;wsp:rsid wsp:val=&quot;0004590D&quot;/&gt;&lt;wsp:rsid wsp:val=&quot;00045AF4&quot;/&gt;&lt;wsp:rsid wsp:val=&quot;00047F77&quot;/&gt;&lt;wsp:rsid wsp:val=&quot;000508EE&quot;/&gt;&lt;wsp:rsid wsp:val=&quot;00050AE8&quot;/&gt;&lt;wsp:rsid wsp:val=&quot;00051834&quot;/&gt;&lt;wsp:rsid wsp:val=&quot;00052287&quot;/&gt;&lt;wsp:rsid wsp:val=&quot;00053849&quot;/&gt;&lt;wsp:rsid wsp:val=&quot;00053E8F&quot;/&gt;&lt;wsp:rsid wsp:val=&quot;00054093&quot;/&gt;&lt;wsp:rsid wsp:val=&quot;000546A3&quot;/&gt;&lt;wsp:rsid wsp:val=&quot;00054A22&quot;/&gt;&lt;wsp:rsid wsp:val=&quot;00060FFF&quot;/&gt;&lt;wsp:rsid wsp:val=&quot;000620BB&quot;/&gt;&lt;wsp:rsid wsp:val=&quot;00063D1D&quot;/&gt;&lt;wsp:rsid wsp:val=&quot;000655A6&quot;/&gt;&lt;wsp:rsid wsp:val=&quot;00066975&quot;/&gt;&lt;wsp:rsid wsp:val=&quot;000720F4&quot;/&gt;&lt;wsp:rsid wsp:val=&quot;000723E0&quot;/&gt;&lt;wsp:rsid wsp:val=&quot;00072C59&quot;/&gt;&lt;wsp:rsid wsp:val=&quot;00073CBA&quot;/&gt;&lt;wsp:rsid wsp:val=&quot;00075C91&quot;/&gt;&lt;wsp:rsid wsp:val=&quot;00075E30&quot;/&gt;&lt;wsp:rsid wsp:val=&quot;00075E56&quot;/&gt;&lt;wsp:rsid wsp:val=&quot;000760A6&quot;/&gt;&lt;wsp:rsid wsp:val=&quot;00076474&quot;/&gt;&lt;wsp:rsid wsp:val=&quot;00080512&quot;/&gt;&lt;wsp:rsid wsp:val=&quot;00080BE0&quot;/&gt;&lt;wsp:rsid wsp:val=&quot;000812F7&quot;/&gt;&lt;wsp:rsid wsp:val=&quot;000853E6&quot;/&gt;&lt;wsp:rsid wsp:val=&quot;0008617E&quot;/&gt;&lt;wsp:rsid wsp:val=&quot;00086423&quot;/&gt;&lt;wsp:rsid wsp:val=&quot;000873FF&quot;/&gt;&lt;wsp:rsid wsp:val=&quot;00091945&quot;/&gt;&lt;wsp:rsid wsp:val=&quot;00092377&quot;/&gt;&lt;wsp:rsid wsp:val=&quot;00092527&quot;/&gt;&lt;wsp:rsid wsp:val=&quot;00092ED1&quot;/&gt;&lt;wsp:rsid wsp:val=&quot;00093DC7&quot;/&gt;&lt;wsp:rsid wsp:val=&quot;00094E80&quot;/&gt;&lt;wsp:rsid wsp:val=&quot;00096958&quot;/&gt;&lt;wsp:rsid wsp:val=&quot;00096B9A&quot;/&gt;&lt;wsp:rsid wsp:val=&quot;000A0CC0&quot;/&gt;&lt;wsp:rsid wsp:val=&quot;000A40EE&quot;/&gt;&lt;wsp:rsid wsp:val=&quot;000A5C97&quot;/&gt;&lt;wsp:rsid wsp:val=&quot;000A7353&quot;/&gt;&lt;wsp:rsid wsp:val=&quot;000B076E&quot;/&gt;&lt;wsp:rsid wsp:val=&quot;000B4981&quot;/&gt;&lt;wsp:rsid wsp:val=&quot;000B5BDE&quot;/&gt;&lt;wsp:rsid wsp:val=&quot;000C0E71&quot;/&gt;&lt;wsp:rsid wsp:val=&quot;000C0F70&quot;/&gt;&lt;wsp:rsid wsp:val=&quot;000C2B91&quot;/&gt;&lt;wsp:rsid wsp:val=&quot;000C2EF0&quot;/&gt;&lt;wsp:rsid wsp:val=&quot;000C43AE&quot;/&gt;&lt;wsp:rsid wsp:val=&quot;000C51B5&quot;/&gt;&lt;wsp:rsid wsp:val=&quot;000D12D7&quot;/&gt;&lt;wsp:rsid wsp:val=&quot;000D2895&quot;/&gt;&lt;wsp:rsid wsp:val=&quot;000D45A9&quot;/&gt;&lt;wsp:rsid wsp:val=&quot;000D4BE7&quot;/&gt;&lt;wsp:rsid wsp:val=&quot;000D58AB&quot;/&gt;&lt;wsp:rsid wsp:val=&quot;000D6EC0&quot;/&gt;&lt;wsp:rsid wsp:val=&quot;000D7583&quot;/&gt;&lt;wsp:rsid wsp:val=&quot;000D760B&quot;/&gt;&lt;wsp:rsid wsp:val=&quot;000E24A8&quot;/&gt;&lt;wsp:rsid wsp:val=&quot;000E2CBC&quot;/&gt;&lt;wsp:rsid wsp:val=&quot;000E44A1&quot;/&gt;&lt;wsp:rsid wsp:val=&quot;000E48C5&quot;/&gt;&lt;wsp:rsid wsp:val=&quot;000E52B7&quot;/&gt;&lt;wsp:rsid wsp:val=&quot;000E54E4&quot;/&gt;&lt;wsp:rsid wsp:val=&quot;000E71F7&quot;/&gt;&lt;wsp:rsid wsp:val=&quot;000E7987&quot;/&gt;&lt;wsp:rsid wsp:val=&quot;000F043D&quot;/&gt;&lt;wsp:rsid wsp:val=&quot;000F18BF&quot;/&gt;&lt;wsp:rsid wsp:val=&quot;000F1C7F&quot;/&gt;&lt;wsp:rsid wsp:val=&quot;000F20CD&quot;/&gt;&lt;wsp:rsid wsp:val=&quot;000F25D7&quot;/&gt;&lt;wsp:rsid wsp:val=&quot;000F3544&quot;/&gt;&lt;wsp:rsid wsp:val=&quot;000F4DCE&quot;/&gt;&lt;wsp:rsid wsp:val=&quot;000F56D0&quot;/&gt;&lt;wsp:rsid wsp:val=&quot;000F6465&quot;/&gt;&lt;wsp:rsid wsp:val=&quot;001031FF&quot;/&gt;&lt;wsp:rsid wsp:val=&quot;001034B4&quot;/&gt;&lt;wsp:rsid wsp:val=&quot;00103518&quot;/&gt;&lt;wsp:rsid wsp:val=&quot;00103BD0&quot;/&gt;&lt;wsp:rsid wsp:val=&quot;00104EA4&quot;/&gt;&lt;wsp:rsid wsp:val=&quot;00110429&quot;/&gt;&lt;wsp:rsid wsp:val=&quot;00110DCF&quot;/&gt;&lt;wsp:rsid wsp:val=&quot;001117BD&quot;/&gt;&lt;wsp:rsid wsp:val=&quot;00111ADA&quot;/&gt;&lt;wsp:rsid wsp:val=&quot;00111FC2&quot;/&gt;&lt;wsp:rsid wsp:val=&quot;001121C3&quot;/&gt;&lt;wsp:rsid wsp:val=&quot;00112C3C&quot;/&gt;&lt;wsp:rsid wsp:val=&quot;00113F39&quot;/&gt;&lt;wsp:rsid wsp:val=&quot;00115BB5&quot;/&gt;&lt;wsp:rsid wsp:val=&quot;001174D1&quot;/&gt;&lt;wsp:rsid wsp:val=&quot;00120E63&quot;/&gt;&lt;wsp:rsid wsp:val=&quot;0012386C&quot;/&gt;&lt;wsp:rsid wsp:val=&quot;0012406D&quot;/&gt;&lt;wsp:rsid wsp:val=&quot;00125C46&quot;/&gt;&lt;wsp:rsid wsp:val=&quot;0013083E&quot;/&gt;&lt;wsp:rsid wsp:val=&quot;0013090E&quot;/&gt;&lt;wsp:rsid wsp:val=&quot;00131C6F&quot;/&gt;&lt;wsp:rsid wsp:val=&quot;0013275B&quot;/&gt;&lt;wsp:rsid wsp:val=&quot;00132BB4&quot;/&gt;&lt;wsp:rsid wsp:val=&quot;00132C2F&quot;/&gt;&lt;wsp:rsid wsp:val=&quot;0013397C&quot;/&gt;&lt;wsp:rsid wsp:val=&quot;001354A8&quot;/&gt;&lt;wsp:rsid wsp:val=&quot;00136231&quot;/&gt;&lt;wsp:rsid wsp:val=&quot;0014006B&quot;/&gt;&lt;wsp:rsid wsp:val=&quot;001451CD&quot;/&gt;&lt;wsp:rsid wsp:val=&quot;00152C6B&quot;/&gt;&lt;wsp:rsid wsp:val=&quot;001538FC&quot;/&gt;&lt;wsp:rsid wsp:val=&quot;00156AA0&quot;/&gt;&lt;wsp:rsid wsp:val=&quot;0015719F&quot;/&gt;&lt;wsp:rsid wsp:val=&quot;00157E7A&quot;/&gt;&lt;wsp:rsid wsp:val=&quot;00163378&quot;/&gt;&lt;wsp:rsid wsp:val=&quot;00165DFB&quot;/&gt;&lt;wsp:rsid wsp:val=&quot;00166536&quot;/&gt;&lt;wsp:rsid wsp:val=&quot;00171B64&quot;/&gt;&lt;wsp:rsid wsp:val=&quot;00172965&quot;/&gt;&lt;wsp:rsid wsp:val=&quot;00172FFA&quot;/&gt;&lt;wsp:rsid wsp:val=&quot;00176BF3&quot;/&gt;&lt;wsp:rsid wsp:val=&quot;00183149&quot;/&gt;&lt;wsp:rsid wsp:val=&quot;00183240&quot;/&gt;&lt;wsp:rsid wsp:val=&quot;0018329A&quot;/&gt;&lt;wsp:rsid wsp:val=&quot;00184144&quot;/&gt;&lt;wsp:rsid wsp:val=&quot;0018442A&quot;/&gt;&lt;wsp:rsid wsp:val=&quot;00185A25&quot;/&gt;&lt;wsp:rsid wsp:val=&quot;00185D89&quot;/&gt;&lt;wsp:rsid wsp:val=&quot;0019429E&quot;/&gt;&lt;wsp:rsid wsp:val=&quot;001A0B1C&quot;/&gt;&lt;wsp:rsid wsp:val=&quot;001A1998&quot;/&gt;&lt;wsp:rsid wsp:val=&quot;001A23C9&quot;/&gt;&lt;wsp:rsid wsp:val=&quot;001B0538&quot;/&gt;&lt;wsp:rsid wsp:val=&quot;001B0B2C&quot;/&gt;&lt;wsp:rsid wsp:val=&quot;001B0DBF&quot;/&gt;&lt;wsp:rsid wsp:val=&quot;001B14ED&quot;/&gt;&lt;wsp:rsid wsp:val=&quot;001B2010&quot;/&gt;&lt;wsp:rsid wsp:val=&quot;001B2136&quot;/&gt;&lt;wsp:rsid wsp:val=&quot;001B33F1&quot;/&gt;&lt;wsp:rsid wsp:val=&quot;001B37B8&quot;/&gt;&lt;wsp:rsid wsp:val=&quot;001B3DF0&quot;/&gt;&lt;wsp:rsid wsp:val=&quot;001C24C2&quot;/&gt;&lt;wsp:rsid wsp:val=&quot;001C3D73&quot;/&gt;&lt;wsp:rsid wsp:val=&quot;001C4E18&quot;/&gt;&lt;wsp:rsid wsp:val=&quot;001C70FC&quot;/&gt;&lt;wsp:rsid wsp:val=&quot;001C73E2&quot;/&gt;&lt;wsp:rsid wsp:val=&quot;001D02C2&quot;/&gt;&lt;wsp:rsid wsp:val=&quot;001D60F6&quot;/&gt;&lt;wsp:rsid wsp:val=&quot;001D73EC&quot;/&gt;&lt;wsp:rsid wsp:val=&quot;001E0355&quot;/&gt;&lt;wsp:rsid wsp:val=&quot;001E1BB6&quot;/&gt;&lt;wsp:rsid wsp:val=&quot;001E509F&quot;/&gt;&lt;wsp:rsid wsp:val=&quot;001E56D6&quot;/&gt;&lt;wsp:rsid wsp:val=&quot;001E790C&quot;/&gt;&lt;wsp:rsid wsp:val=&quot;001E7F2B&quot;/&gt;&lt;wsp:rsid wsp:val=&quot;001E7F3F&quot;/&gt;&lt;wsp:rsid wsp:val=&quot;001F0130&quot;/&gt;&lt;wsp:rsid wsp:val=&quot;001F066D&quot;/&gt;&lt;wsp:rsid wsp:val=&quot;001F168B&quot;/&gt;&lt;wsp:rsid wsp:val=&quot;001F48B6&quot;/&gt;&lt;wsp:rsid wsp:val=&quot;001F6D6E&quot;/&gt;&lt;wsp:rsid wsp:val=&quot;001F7962&quot;/&gt;&lt;wsp:rsid wsp:val=&quot;001F7EB1&quot;/&gt;&lt;wsp:rsid wsp:val=&quot;00200F78&quot;/&gt;&lt;wsp:rsid wsp:val=&quot;00201E7F&quot;/&gt;&lt;wsp:rsid wsp:val=&quot;00202493&quot;/&gt;&lt;wsp:rsid wsp:val=&quot;00203C6B&quot;/&gt;&lt;wsp:rsid wsp:val=&quot;00204C00&quot;/&gt;&lt;wsp:rsid wsp:val=&quot;002109E0&quot;/&gt;&lt;wsp:rsid wsp:val=&quot;00211744&quot;/&gt;&lt;wsp:rsid wsp:val=&quot;002119C4&quot;/&gt;&lt;wsp:rsid wsp:val=&quot;00211BD7&quot;/&gt;&lt;wsp:rsid wsp:val=&quot;002121E4&quot;/&gt;&lt;wsp:rsid wsp:val=&quot;00213176&quot;/&gt;&lt;wsp:rsid wsp:val=&quot;00215E30&quot;/&gt;&lt;wsp:rsid wsp:val=&quot;00217421&quot;/&gt;&lt;wsp:rsid wsp:val=&quot;00217A26&quot;/&gt;&lt;wsp:rsid wsp:val=&quot;002203D1&quot;/&gt;&lt;wsp:rsid wsp:val=&quot;00221494&quot;/&gt;&lt;wsp:rsid wsp:val=&quot;00222E1C&quot;/&gt;&lt;wsp:rsid wsp:val=&quot;00223090&quot;/&gt;&lt;wsp:rsid wsp:val=&quot;0022442A&quot;/&gt;&lt;wsp:rsid wsp:val=&quot;002245F5&quot;/&gt;&lt;wsp:rsid wsp:val=&quot;00225A35&quot;/&gt;&lt;wsp:rsid wsp:val=&quot;00226D2D&quot;/&gt;&lt;wsp:rsid wsp:val=&quot;00227B3A&quot;/&gt;&lt;wsp:rsid wsp:val=&quot;002308E7&quot;/&gt;&lt;wsp:rsid wsp:val=&quot;00230ED1&quot;/&gt;&lt;wsp:rsid wsp:val=&quot;00232E61&quot;/&gt;&lt;wsp:rsid wsp:val=&quot;002347A2&quot;/&gt;&lt;wsp:rsid wsp:val=&quot;0023761E&quot;/&gt;&lt;wsp:rsid wsp:val=&quot;002405E0&quot;/&gt;&lt;wsp:rsid wsp:val=&quot;00240A64&quot;/&gt;&lt;wsp:rsid wsp:val=&quot;0024306F&quot;/&gt;&lt;wsp:rsid wsp:val=&quot;002446CB&quot;/&gt;&lt;wsp:rsid wsp:val=&quot;00245A4E&quot;/&gt;&lt;wsp:rsid wsp:val=&quot;0025075B&quot;/&gt;&lt;wsp:rsid wsp:val=&quot;002510A7&quot;/&gt;&lt;wsp:rsid wsp:val=&quot;00251CE2&quot;/&gt;&lt;wsp:rsid wsp:val=&quot;002533D6&quot;/&gt;&lt;wsp:rsid wsp:val=&quot;002538D9&quot;/&gt;&lt;wsp:rsid wsp:val=&quot;002546C4&quot;/&gt;&lt;wsp:rsid wsp:val=&quot;00254D28&quot;/&gt;&lt;wsp:rsid wsp:val=&quot;00255129&quot;/&gt;&lt;wsp:rsid wsp:val=&quot;00256DAE&quot;/&gt;&lt;wsp:rsid wsp:val=&quot;00257DEC&quot;/&gt;&lt;wsp:rsid wsp:val=&quot;00262D02&quot;/&gt;&lt;wsp:rsid wsp:val=&quot;002640B7&quot;/&gt;&lt;wsp:rsid wsp:val=&quot;0026504B&quot;/&gt;&lt;wsp:rsid wsp:val=&quot;002702B9&quot;/&gt;&lt;wsp:rsid wsp:val=&quot;00271B9F&quot;/&gt;&lt;wsp:rsid wsp:val=&quot;002720F0&quot;/&gt;&lt;wsp:rsid wsp:val=&quot;0027339E&quot;/&gt;&lt;wsp:rsid wsp:val=&quot;0027452B&quot;/&gt;&lt;wsp:rsid wsp:val=&quot;00274CAB&quot;/&gt;&lt;wsp:rsid wsp:val=&quot;00274E31&quot;/&gt;&lt;wsp:rsid wsp:val=&quot;00275912&quot;/&gt;&lt;wsp:rsid wsp:val=&quot;00276720&quot;/&gt;&lt;wsp:rsid wsp:val=&quot;00277350&quot;/&gt;&lt;wsp:rsid wsp:val=&quot;002802A4&quot;/&gt;&lt;wsp:rsid wsp:val=&quot;00281595&quot;/&gt;&lt;wsp:rsid wsp:val=&quot;002838E6&quot;/&gt;&lt;wsp:rsid wsp:val=&quot;00283CA7&quot;/&gt;&lt;wsp:rsid wsp:val=&quot;00283F5C&quot;/&gt;&lt;wsp:rsid wsp:val=&quot;002843A5&quot;/&gt;&lt;wsp:rsid wsp:val=&quot;00284FD7&quot;/&gt;&lt;wsp:rsid wsp:val=&quot;0028636F&quot;/&gt;&lt;wsp:rsid wsp:val=&quot;00286EDA&quot;/&gt;&lt;wsp:rsid wsp:val=&quot;00287A42&quot;/&gt;&lt;wsp:rsid wsp:val=&quot;0029031C&quot;/&gt;&lt;wsp:rsid wsp:val=&quot;00290B68&quot;/&gt;&lt;wsp:rsid wsp:val=&quot;00292B90&quot;/&gt;&lt;wsp:rsid wsp:val=&quot;00293368&quot;/&gt;&lt;wsp:rsid wsp:val=&quot;002935B4&quot;/&gt;&lt;wsp:rsid wsp:val=&quot;00293E31&quot;/&gt;&lt;wsp:rsid wsp:val=&quot;00294ABE&quot;/&gt;&lt;wsp:rsid wsp:val=&quot;00296667&quot;/&gt;&lt;wsp:rsid wsp:val=&quot;002A0D87&quot;/&gt;&lt;wsp:rsid wsp:val=&quot;002A1110&quot;/&gt;&lt;wsp:rsid wsp:val=&quot;002A1B8C&quot;/&gt;&lt;wsp:rsid wsp:val=&quot;002A4BBA&quot;/&gt;&lt;wsp:rsid wsp:val=&quot;002A4F3E&quot;/&gt;&lt;wsp:rsid wsp:val=&quot;002A58DD&quot;/&gt;&lt;wsp:rsid wsp:val=&quot;002A606C&quot;/&gt;&lt;wsp:rsid wsp:val=&quot;002A6AC5&quot;/&gt;&lt;wsp:rsid wsp:val=&quot;002B01B7&quot;/&gt;&lt;wsp:rsid wsp:val=&quot;002B23DF&quot;/&gt;&lt;wsp:rsid wsp:val=&quot;002B2FC1&quot;/&gt;&lt;wsp:rsid wsp:val=&quot;002B32CB&quot;/&gt;&lt;wsp:rsid wsp:val=&quot;002B3BD2&quot;/&gt;&lt;wsp:rsid wsp:val=&quot;002B5994&quot;/&gt;&lt;wsp:rsid wsp:val=&quot;002B5DD0&quot;/&gt;&lt;wsp:rsid wsp:val=&quot;002B5E82&quot;/&gt;&lt;wsp:rsid wsp:val=&quot;002C00FE&quot;/&gt;&lt;wsp:rsid wsp:val=&quot;002C0DE9&quot;/&gt;&lt;wsp:rsid wsp:val=&quot;002C13EB&quot;/&gt;&lt;wsp:rsid wsp:val=&quot;002C1D3B&quot;/&gt;&lt;wsp:rsid wsp:val=&quot;002C3227&quot;/&gt;&lt;wsp:rsid wsp:val=&quot;002C4F79&quot;/&gt;&lt;wsp:rsid wsp:val=&quot;002C57C0&quot;/&gt;&lt;wsp:rsid wsp:val=&quot;002C715F&quot;/&gt;&lt;wsp:rsid wsp:val=&quot;002D357A&quot;/&gt;&lt;wsp:rsid wsp:val=&quot;002D4DF1&quot;/&gt;&lt;wsp:rsid wsp:val=&quot;002D725D&quot;/&gt;&lt;wsp:rsid wsp:val=&quot;002E028A&quot;/&gt;&lt;wsp:rsid wsp:val=&quot;002E03DE&quot;/&gt;&lt;wsp:rsid wsp:val=&quot;002E19C2&quot;/&gt;&lt;wsp:rsid wsp:val=&quot;002E34FA&quot;/&gt;&lt;wsp:rsid wsp:val=&quot;002E4973&quot;/&gt;&lt;wsp:rsid wsp:val=&quot;002E5AB5&quot;/&gt;&lt;wsp:rsid wsp:val=&quot;002E63EF&quot;/&gt;&lt;wsp:rsid wsp:val=&quot;002F107C&quot;/&gt;&lt;wsp:rsid wsp:val=&quot;002F408E&quot;/&gt;&lt;wsp:rsid wsp:val=&quot;002F4DDF&quot;/&gt;&lt;wsp:rsid wsp:val=&quot;002F6727&quot;/&gt;&lt;wsp:rsid wsp:val=&quot;002F77A1&quot;/&gt;&lt;wsp:rsid wsp:val=&quot;002F7AD4&quot;/&gt;&lt;wsp:rsid wsp:val=&quot;003012D8&quot;/&gt;&lt;wsp:rsid wsp:val=&quot;003038DE&quot;/&gt;&lt;wsp:rsid wsp:val=&quot;00303BB2&quot;/&gt;&lt;wsp:rsid wsp:val=&quot;0030654E&quot;/&gt;&lt;wsp:rsid wsp:val=&quot;00310E99&quot;/&gt;&lt;wsp:rsid wsp:val=&quot;00313476&quot;/&gt;&lt;wsp:rsid wsp:val=&quot;003154E4&quot;/&gt;&lt;wsp:rsid wsp:val=&quot;0031583B&quot;/&gt;&lt;wsp:rsid wsp:val=&quot;00316990&quot;/&gt;&lt;wsp:rsid wsp:val=&quot;003172DC&quot;/&gt;&lt;wsp:rsid wsp:val=&quot;003174FC&quot;/&gt;&lt;wsp:rsid wsp:val=&quot;0032101A&quot;/&gt;&lt;wsp:rsid wsp:val=&quot;00321940&quot;/&gt;&lt;wsp:rsid wsp:val=&quot;003220D0&quot;/&gt;&lt;wsp:rsid wsp:val=&quot;00323CA7&quot;/&gt;&lt;wsp:rsid wsp:val=&quot;003246D8&quot;/&gt;&lt;wsp:rsid wsp:val=&quot;003300DE&quot;/&gt;&lt;wsp:rsid wsp:val=&quot;0033059B&quot;/&gt;&lt;wsp:rsid wsp:val=&quot;00330730&quot;/&gt;&lt;wsp:rsid wsp:val=&quot;003312D8&quot;/&gt;&lt;wsp:rsid wsp:val=&quot;0033159F&quot;/&gt;&lt;wsp:rsid wsp:val=&quot;0033227D&quot;/&gt;&lt;wsp:rsid wsp:val=&quot;0033425E&quot;/&gt;&lt;wsp:rsid wsp:val=&quot;00334F73&quot;/&gt;&lt;wsp:rsid wsp:val=&quot;00337182&quot;/&gt;&lt;wsp:rsid wsp:val=&quot;00337E04&quot;/&gt;&lt;wsp:rsid wsp:val=&quot;00337F9B&quot;/&gt;&lt;wsp:rsid wsp:val=&quot;00340C6B&quot;/&gt;&lt;wsp:rsid wsp:val=&quot;00342F7C&quot;/&gt;&lt;wsp:rsid wsp:val=&quot;003441D8&quot;/&gt;&lt;wsp:rsid wsp:val=&quot;00344F40&quot;/&gt;&lt;wsp:rsid wsp:val=&quot;00344FD8&quot;/&gt;&lt;wsp:rsid wsp:val=&quot;003461A5&quot;/&gt;&lt;wsp:rsid wsp:val=&quot;003469B9&quot;/&gt;&lt;wsp:rsid wsp:val=&quot;00347FE3&quot;/&gt;&lt;wsp:rsid wsp:val=&quot;00350354&quot;/&gt;&lt;wsp:rsid wsp:val=&quot;00351B4D&quot;/&gt;&lt;wsp:rsid wsp:val=&quot;003534C2&quot;/&gt;&lt;wsp:rsid wsp:val=&quot;0035462D&quot;/&gt;&lt;wsp:rsid wsp:val=&quot;00354A26&quot;/&gt;&lt;wsp:rsid wsp:val=&quot;00360595&quot;/&gt;&lt;wsp:rsid wsp:val=&quot;0036398B&quot;/&gt;&lt;wsp:rsid wsp:val=&quot;00364988&quot;/&gt;&lt;wsp:rsid wsp:val=&quot;003649B8&quot;/&gt;&lt;wsp:rsid wsp:val=&quot;003714F1&quot;/&gt;&lt;wsp:rsid wsp:val=&quot;00371F7F&quot;/&gt;&lt;wsp:rsid wsp:val=&quot;00373D40&quot;/&gt;&lt;wsp:rsid wsp:val=&quot;003741CB&quot;/&gt;&lt;wsp:rsid wsp:val=&quot;00374967&quot;/&gt;&lt;wsp:rsid wsp:val=&quot;00375F64&quot;/&gt;&lt;wsp:rsid wsp:val=&quot;00377644&quot;/&gt;&lt;wsp:rsid wsp:val=&quot;0038025E&quot;/&gt;&lt;wsp:rsid wsp:val=&quot;00382AC2&quot;/&gt;&lt;wsp:rsid wsp:val=&quot;00383C04&quot;/&gt;&lt;wsp:rsid wsp:val=&quot;00390213&quot;/&gt;&lt;wsp:rsid wsp:val=&quot;00392B97&quot;/&gt;&lt;wsp:rsid wsp:val=&quot;00392F21&quot;/&gt;&lt;wsp:rsid wsp:val=&quot;00395BA3&quot;/&gt;&lt;wsp:rsid wsp:val=&quot;0039641C&quot;/&gt;&lt;wsp:rsid wsp:val=&quot;003A035D&quot;/&gt;&lt;wsp:rsid wsp:val=&quot;003A3319&quot;/&gt;&lt;wsp:rsid wsp:val=&quot;003A37D4&quot;/&gt;&lt;wsp:rsid wsp:val=&quot;003A4AE4&quot;/&gt;&lt;wsp:rsid wsp:val=&quot;003A4C19&quot;/&gt;&lt;wsp:rsid wsp:val=&quot;003A6662&quot;/&gt;&lt;wsp:rsid wsp:val=&quot;003B0632&quot;/&gt;&lt;wsp:rsid wsp:val=&quot;003B0D47&quot;/&gt;&lt;wsp:rsid wsp:val=&quot;003B22B2&quot;/&gt;&lt;wsp:rsid wsp:val=&quot;003B2BBB&quot;/&gt;&lt;wsp:rsid wsp:val=&quot;003B46B6&quot;/&gt;&lt;wsp:rsid wsp:val=&quot;003B69EF&quot;/&gt;&lt;wsp:rsid wsp:val=&quot;003C1964&quot;/&gt;&lt;wsp:rsid wsp:val=&quot;003C1FA0&quot;/&gt;&lt;wsp:rsid wsp:val=&quot;003C2547&quot;/&gt;&lt;wsp:rsid wsp:val=&quot;003C2916&quot;/&gt;&lt;wsp:rsid wsp:val=&quot;003C2B7C&quot;/&gt;&lt;wsp:rsid wsp:val=&quot;003C361E&quot;/&gt;&lt;wsp:rsid wsp:val=&quot;003C3971&quot;/&gt;&lt;wsp:rsid wsp:val=&quot;003C43F5&quot;/&gt;&lt;wsp:rsid wsp:val=&quot;003C4AFA&quot;/&gt;&lt;wsp:rsid wsp:val=&quot;003C6EBD&quot;/&gt;&lt;wsp:rsid wsp:val=&quot;003C7721&quot;/&gt;&lt;wsp:rsid wsp:val=&quot;003D0498&quot;/&gt;&lt;wsp:rsid wsp:val=&quot;003D415C&quot;/&gt;&lt;wsp:rsid wsp:val=&quot;003E218A&quot;/&gt;&lt;wsp:rsid wsp:val=&quot;003E3A01&quot;/&gt;&lt;wsp:rsid wsp:val=&quot;003E3FFD&quot;/&gt;&lt;wsp:rsid wsp:val=&quot;003E4903&quot;/&gt;&lt;wsp:rsid wsp:val=&quot;003E5DF0&quot;/&gt;&lt;wsp:rsid wsp:val=&quot;003E72B2&quot;/&gt;&lt;wsp:rsid wsp:val=&quot;003E7368&quot;/&gt;&lt;wsp:rsid wsp:val=&quot;003F38ED&quot;/&gt;&lt;wsp:rsid wsp:val=&quot;003F7C20&quot;/&gt;&lt;wsp:rsid wsp:val=&quot;004008CB&quot;/&gt;&lt;wsp:rsid wsp:val=&quot;00401990&quot;/&gt;&lt;wsp:rsid wsp:val=&quot;00403E38&quot;/&gt;&lt;wsp:rsid wsp:val=&quot;004043DC&quot;/&gt;&lt;wsp:rsid wsp:val=&quot;004053FA&quot;/&gt;&lt;wsp:rsid wsp:val=&quot;00406326&quot;/&gt;&lt;wsp:rsid wsp:val=&quot;0040766E&quot;/&gt;&lt;wsp:rsid wsp:val=&quot;00411109&quot;/&gt;&lt;wsp:rsid wsp:val=&quot;0041366E&quot;/&gt;&lt;wsp:rsid wsp:val=&quot;00414AC8&quot;/&gt;&lt;wsp:rsid wsp:val=&quot;004169E2&quot;/&gt;&lt;wsp:rsid wsp:val=&quot;00417581&quot;/&gt;&lt;wsp:rsid wsp:val=&quot;00417D34&quot;/&gt;&lt;wsp:rsid wsp:val=&quot;00422A18&quot;/&gt;&lt;wsp:rsid wsp:val=&quot;0042311A&quot;/&gt;&lt;wsp:rsid wsp:val=&quot;0042323B&quot;/&gt;&lt;wsp:rsid wsp:val=&quot;00424C3E&quot;/&gt;&lt;wsp:rsid wsp:val=&quot;004254B5&quot;/&gt;&lt;wsp:rsid wsp:val=&quot;004266F3&quot;/&gt;&lt;wsp:rsid wsp:val=&quot;00426904&quot;/&gt;&lt;wsp:rsid wsp:val=&quot;004275DE&quot;/&gt;&lt;wsp:rsid wsp:val=&quot;00430385&quot;/&gt;&lt;wsp:rsid wsp:val=&quot;0043142E&quot;/&gt;&lt;wsp:rsid wsp:val=&quot;00431F05&quot;/&gt;&lt;wsp:rsid wsp:val=&quot;00432579&quot;/&gt;&lt;wsp:rsid wsp:val=&quot;00432F85&quot;/&gt;&lt;wsp:rsid wsp:val=&quot;00433938&quot;/&gt;&lt;wsp:rsid wsp:val=&quot;004342F0&quot;/&gt;&lt;wsp:rsid wsp:val=&quot;00434860&quot;/&gt;&lt;wsp:rsid wsp:val=&quot;0044104F&quot;/&gt;&lt;wsp:rsid wsp:val=&quot;00441DE4&quot;/&gt;&lt;wsp:rsid wsp:val=&quot;00443DFA&quot;/&gt;&lt;wsp:rsid wsp:val=&quot;00443FA8&quot;/&gt;&lt;wsp:rsid wsp:val=&quot;0044782D&quot;/&gt;&lt;wsp:rsid wsp:val=&quot;004503FC&quot;/&gt;&lt;wsp:rsid wsp:val=&quot;004504DD&quot;/&gt;&lt;wsp:rsid wsp:val=&quot;00451AB8&quot;/&gt;&lt;wsp:rsid wsp:val=&quot;004521B2&quot;/&gt;&lt;wsp:rsid wsp:val=&quot;00452E10&quot;/&gt;&lt;wsp:rsid wsp:val=&quot;00452EEF&quot;/&gt;&lt;wsp:rsid wsp:val=&quot;004533CA&quot;/&gt;&lt;wsp:rsid wsp:val=&quot;00453CC8&quot;/&gt;&lt;wsp:rsid wsp:val=&quot;00456A1B&quot;/&gt;&lt;wsp:rsid wsp:val=&quot;004601FD&quot;/&gt;&lt;wsp:rsid wsp:val=&quot;00461D1D&quot;/&gt;&lt;wsp:rsid wsp:val=&quot;00462F2F&quot;/&gt;&lt;wsp:rsid wsp:val=&quot;00464A09&quot;/&gt;&lt;wsp:rsid wsp:val=&quot;00465832&quot;/&gt;&lt;wsp:rsid wsp:val=&quot;00465A7B&quot;/&gt;&lt;wsp:rsid wsp:val=&quot;004660B7&quot;/&gt;&lt;wsp:rsid wsp:val=&quot;00466910&quot;/&gt;&lt;wsp:rsid wsp:val=&quot;00467C1F&quot;/&gt;&lt;wsp:rsid wsp:val=&quot;004739E7&quot;/&gt;&lt;wsp:rsid wsp:val=&quot;00474CE2&quot;/&gt;&lt;wsp:rsid wsp:val=&quot;00477742&quot;/&gt;&lt;wsp:rsid wsp:val=&quot;00480BEC&quot;/&gt;&lt;wsp:rsid wsp:val=&quot;00481364&quot;/&gt;&lt;wsp:rsid wsp:val=&quot;0048232F&quot;/&gt;&lt;wsp:rsid wsp:val=&quot;00483E99&quot;/&gt;&lt;wsp:rsid wsp:val=&quot;004841B8&quot;/&gt;&lt;wsp:rsid wsp:val=&quot;0048529D&quot;/&gt;&lt;wsp:rsid wsp:val=&quot;00487D89&quot;/&gt;&lt;wsp:rsid wsp:val=&quot;00490B8E&quot;/&gt;&lt;wsp:rsid wsp:val=&quot;00492F4E&quot;/&gt;&lt;wsp:rsid wsp:val=&quot;00493A3E&quot;/&gt;&lt;wsp:rsid wsp:val=&quot;004944C4&quot;/&gt;&lt;wsp:rsid wsp:val=&quot;004946B3&quot;/&gt;&lt;wsp:rsid wsp:val=&quot;00494795&quot;/&gt;&lt;wsp:rsid wsp:val=&quot;00494BDF&quot;/&gt;&lt;wsp:rsid wsp:val=&quot;004950C7&quot;/&gt;&lt;wsp:rsid wsp:val=&quot;00495FED&quot;/&gt;&lt;wsp:rsid wsp:val=&quot;0049637E&quot;/&gt;&lt;wsp:rsid wsp:val=&quot;00496723&quot;/&gt;&lt;wsp:rsid wsp:val=&quot;004A00DC&quot;/&gt;&lt;wsp:rsid wsp:val=&quot;004A0AD6&quot;/&gt;&lt;wsp:rsid wsp:val=&quot;004A1C35&quot;/&gt;&lt;wsp:rsid wsp:val=&quot;004A34FF&quot;/&gt;&lt;wsp:rsid wsp:val=&quot;004A5D0C&quot;/&gt;&lt;wsp:rsid wsp:val=&quot;004A6977&quot;/&gt;&lt;wsp:rsid wsp:val=&quot;004A6D18&quot;/&gt;&lt;wsp:rsid wsp:val=&quot;004B0915&quot;/&gt;&lt;wsp:rsid wsp:val=&quot;004B1E16&quot;/&gt;&lt;wsp:rsid wsp:val=&quot;004B25C2&quot;/&gt;&lt;wsp:rsid wsp:val=&quot;004B2D43&quot;/&gt;&lt;wsp:rsid wsp:val=&quot;004B33B0&quot;/&gt;&lt;wsp:rsid wsp:val=&quot;004B4472&quot;/&gt;&lt;wsp:rsid wsp:val=&quot;004B48C7&quot;/&gt;&lt;wsp:rsid wsp:val=&quot;004B633F&quot;/&gt;&lt;wsp:rsid wsp:val=&quot;004B6E67&quot;/&gt;&lt;wsp:rsid wsp:val=&quot;004B7408&quot;/&gt;&lt;wsp:rsid wsp:val=&quot;004C0E13&quot;/&gt;&lt;wsp:rsid wsp:val=&quot;004C1A56&quot;/&gt;&lt;wsp:rsid wsp:val=&quot;004C2586&quot;/&gt;&lt;wsp:rsid wsp:val=&quot;004C72E1&quot;/&gt;&lt;wsp:rsid wsp:val=&quot;004D0B09&quot;/&gt;&lt;wsp:rsid wsp:val=&quot;004D2A4C&quot;/&gt;&lt;wsp:rsid wsp:val=&quot;004D3578&quot;/&gt;&lt;wsp:rsid wsp:val=&quot;004D4313&quot;/&gt;&lt;wsp:rsid wsp:val=&quot;004D5D6A&quot;/&gt;&lt;wsp:rsid wsp:val=&quot;004D7A94&quot;/&gt;&lt;wsp:rsid wsp:val=&quot;004E15ED&quot;/&gt;&lt;wsp:rsid wsp:val=&quot;004E18F3&quot;/&gt;&lt;wsp:rsid wsp:val=&quot;004E213A&quot;/&gt;&lt;wsp:rsid wsp:val=&quot;004E3AF1&quot;/&gt;&lt;wsp:rsid wsp:val=&quot;004E47D7&quot;/&gt;&lt;wsp:rsid wsp:val=&quot;004E4E82&quot;/&gt;&lt;wsp:rsid wsp:val=&quot;004E6E8F&quot;/&gt;&lt;wsp:rsid wsp:val=&quot;004E725D&quot;/&gt;&lt;wsp:rsid wsp:val=&quot;004E7352&quot;/&gt;&lt;wsp:rsid wsp:val=&quot;004F0A80&quot;/&gt;&lt;wsp:rsid wsp:val=&quot;004F2396&quot;/&gt;&lt;wsp:rsid wsp:val=&quot;00500DFC&quot;/&gt;&lt;wsp:rsid wsp:val=&quot;00500F9C&quot;/&gt;&lt;wsp:rsid wsp:val=&quot;005011A5&quot;/&gt;&lt;wsp:rsid wsp:val=&quot;0050166F&quot;/&gt;&lt;wsp:rsid wsp:val=&quot;0050278A&quot;/&gt;&lt;wsp:rsid wsp:val=&quot;00503229&quot;/&gt;&lt;wsp:rsid wsp:val=&quot;005036B6&quot;/&gt;&lt;wsp:rsid wsp:val=&quot;00504BDA&quot;/&gt;&lt;wsp:rsid wsp:val=&quot;00506205&quot;/&gt;&lt;wsp:rsid wsp:val=&quot;0051047E&quot;/&gt;&lt;wsp:rsid wsp:val=&quot;005113FD&quot;/&gt;&lt;wsp:rsid wsp:val=&quot;005138A8&quot;/&gt;&lt;wsp:rsid wsp:val=&quot;00514558&quot;/&gt;&lt;wsp:rsid wsp:val=&quot;0051522C&quot;/&gt;&lt;wsp:rsid wsp:val=&quot;00517371&quot;/&gt;&lt;wsp:rsid wsp:val=&quot;00517FBF&quot;/&gt;&lt;wsp:rsid wsp:val=&quot;005219C7&quot;/&gt;&lt;wsp:rsid wsp:val=&quot;005243FA&quot;/&gt;&lt;wsp:rsid wsp:val=&quot;00524EFB&quot;/&gt;&lt;wsp:rsid wsp:val=&quot;0052637B&quot;/&gt;&lt;wsp:rsid wsp:val=&quot;00527929&quot;/&gt;&lt;wsp:rsid wsp:val=&quot;00531BA6&quot;/&gt;&lt;wsp:rsid wsp:val=&quot;00534A4C&quot;/&gt;&lt;wsp:rsid wsp:val=&quot;005370E8&quot;/&gt;&lt;wsp:rsid wsp:val=&quot;00543E6C&quot;/&gt;&lt;wsp:rsid wsp:val=&quot;005443B0&quot;/&gt;&lt;wsp:rsid wsp:val=&quot;005530BE&quot;/&gt;&lt;wsp:rsid wsp:val=&quot;00553251&quot;/&gt;&lt;wsp:rsid wsp:val=&quot;005541FF&quot;/&gt;&lt;wsp:rsid wsp:val=&quot;00554557&quot;/&gt;&lt;wsp:rsid wsp:val=&quot;00555DC4&quot;/&gt;&lt;wsp:rsid wsp:val=&quot;005600F6&quot;/&gt;&lt;wsp:rsid wsp:val=&quot;00560D24&quot;/&gt;&lt;wsp:rsid wsp:val=&quot;0056248A&quot;/&gt;&lt;wsp:rsid wsp:val=&quot;00563E92&quot;/&gt;&lt;wsp:rsid wsp:val=&quot;00565087&quot;/&gt;&lt;wsp:rsid wsp:val=&quot;0056687B&quot;/&gt;&lt;wsp:rsid wsp:val=&quot;00571ACD&quot;/&gt;&lt;wsp:rsid wsp:val=&quot;0057387B&quot;/&gt;&lt;wsp:rsid wsp:val=&quot;005748B0&quot;/&gt;&lt;wsp:rsid wsp:val=&quot;00574BB6&quot;/&gt;&lt;wsp:rsid wsp:val=&quot;00574D32&quot;/&gt;&lt;wsp:rsid wsp:val=&quot;00575544&quot;/&gt;&lt;wsp:rsid wsp:val=&quot;005755EA&quot;/&gt;&lt;wsp:rsid wsp:val=&quot;005775B4&quot;/&gt;&lt;wsp:rsid wsp:val=&quot;00580772&quot;/&gt;&lt;wsp:rsid wsp:val=&quot;00583BC3&quot;/&gt;&lt;wsp:rsid wsp:val=&quot;00584E8A&quot;/&gt;&lt;wsp:rsid wsp:val=&quot;00586152&quot;/&gt;&lt;wsp:rsid wsp:val=&quot;005863D2&quot;/&gt;&lt;wsp:rsid wsp:val=&quot;00586710&quot;/&gt;&lt;wsp:rsid wsp:val=&quot;00586E27&quot;/&gt;&lt;wsp:rsid wsp:val=&quot;00587C3D&quot;/&gt;&lt;wsp:rsid wsp:val=&quot;00590A5B&quot;/&gt;&lt;wsp:rsid wsp:val=&quot;00591A46&quot;/&gt;&lt;wsp:rsid wsp:val=&quot;005925C2&quot;/&gt;&lt;wsp:rsid wsp:val=&quot;00593C6E&quot;/&gt;&lt;wsp:rsid wsp:val=&quot;005A283A&quot;/&gt;&lt;wsp:rsid wsp:val=&quot;005A37A9&quot;/&gt;&lt;wsp:rsid wsp:val=&quot;005A4FD1&quot;/&gt;&lt;wsp:rsid wsp:val=&quot;005A58D8&quot;/&gt;&lt;wsp:rsid wsp:val=&quot;005A5E8C&quot;/&gt;&lt;wsp:rsid wsp:val=&quot;005B0D44&quot;/&gt;&lt;wsp:rsid wsp:val=&quot;005B2D80&quot;/&gt;&lt;wsp:rsid wsp:val=&quot;005B350E&quot;/&gt;&lt;wsp:rsid wsp:val=&quot;005B387D&quot;/&gt;&lt;wsp:rsid wsp:val=&quot;005B4E5B&quot;/&gt;&lt;wsp:rsid wsp:val=&quot;005B5114&quot;/&gt;&lt;wsp:rsid wsp:val=&quot;005B62E0&quot;/&gt;&lt;wsp:rsid wsp:val=&quot;005B6815&quot;/&gt;&lt;wsp:rsid wsp:val=&quot;005B693F&quot;/&gt;&lt;wsp:rsid wsp:val=&quot;005C1B3D&quot;/&gt;&lt;wsp:rsid wsp:val=&quot;005C2DD6&quot;/&gt;&lt;wsp:rsid wsp:val=&quot;005C5BAE&quot;/&gt;&lt;wsp:rsid wsp:val=&quot;005D0F17&quot;/&gt;&lt;wsp:rsid wsp:val=&quot;005D1935&quot;/&gt;&lt;wsp:rsid wsp:val=&quot;005D2E01&quot;/&gt;&lt;wsp:rsid wsp:val=&quot;005D2E42&quot;/&gt;&lt;wsp:rsid wsp:val=&quot;005D32ED&quot;/&gt;&lt;wsp:rsid wsp:val=&quot;005D4A26&quot;/&gt;&lt;wsp:rsid wsp:val=&quot;005D5A49&quot;/&gt;&lt;wsp:rsid wsp:val=&quot;005D6146&quot;/&gt;&lt;wsp:rsid wsp:val=&quot;005D6F47&quot;/&gt;&lt;wsp:rsid wsp:val=&quot;005D78AF&quot;/&gt;&lt;wsp:rsid wsp:val=&quot;005E1BF8&quot;/&gt;&lt;wsp:rsid wsp:val=&quot;005F0037&quot;/&gt;&lt;wsp:rsid wsp:val=&quot;005F0B94&quot;/&gt;&lt;wsp:rsid wsp:val=&quot;005F193C&quot;/&gt;&lt;wsp:rsid wsp:val=&quot;005F2252&quot;/&gt;&lt;wsp:rsid wsp:val=&quot;005F2351&quot;/&gt;&lt;wsp:rsid wsp:val=&quot;005F4934&quot;/&gt;&lt;wsp:rsid wsp:val=&quot;005F735C&quot;/&gt;&lt;wsp:rsid wsp:val=&quot;00600A51&quot;/&gt;&lt;wsp:rsid wsp:val=&quot;00600DA1&quot;/&gt;&lt;wsp:rsid wsp:val=&quot;0060110B&quot;/&gt;&lt;wsp:rsid wsp:val=&quot;00602897&quot;/&gt;&lt;wsp:rsid wsp:val=&quot;00604195&quot;/&gt;&lt;wsp:rsid wsp:val=&quot;00604B78&quot;/&gt;&lt;wsp:rsid wsp:val=&quot;006051E1&quot;/&gt;&lt;wsp:rsid wsp:val=&quot;00605791&quot;/&gt;&lt;wsp:rsid wsp:val=&quot;00606191&quot;/&gt;&lt;wsp:rsid wsp:val=&quot;0060699D&quot;/&gt;&lt;wsp:rsid wsp:val=&quot;00607364&quot;/&gt;&lt;wsp:rsid wsp:val=&quot;00610155&quot;/&gt;&lt;wsp:rsid wsp:val=&quot;00611864&quot;/&gt;&lt;wsp:rsid wsp:val=&quot;00614C70&quot;/&gt;&lt;wsp:rsid wsp:val=&quot;00614FDF&quot;/&gt;&lt;wsp:rsid wsp:val=&quot;00623922&quot;/&gt;&lt;wsp:rsid wsp:val=&quot;00625AE9&quot;/&gt;&lt;wsp:rsid wsp:val=&quot;006276D8&quot;/&gt;&lt;wsp:rsid wsp:val=&quot;00627D29&quot;/&gt;&lt;wsp:rsid wsp:val=&quot;00632985&quot;/&gt;&lt;wsp:rsid wsp:val=&quot;00633671&quot;/&gt;&lt;wsp:rsid wsp:val=&quot;0064069D&quot;/&gt;&lt;wsp:rsid wsp:val=&quot;0064076D&quot;/&gt;&lt;wsp:rsid wsp:val=&quot;006423F6&quot;/&gt;&lt;wsp:rsid wsp:val=&quot;00644283&quot;/&gt;&lt;wsp:rsid wsp:val=&quot;00645E70&quot;/&gt;&lt;wsp:rsid wsp:val=&quot;00646274&quot;/&gt;&lt;wsp:rsid wsp:val=&quot;0064665A&quot;/&gt;&lt;wsp:rsid wsp:val=&quot;006470D2&quot;/&gt;&lt;wsp:rsid wsp:val=&quot;00652132&quot;/&gt;&lt;wsp:rsid wsp:val=&quot;00653FAC&quot;/&gt;&lt;wsp:rsid wsp:val=&quot;00654447&quot;/&gt;&lt;wsp:rsid wsp:val=&quot;0066020C&quot;/&gt;&lt;wsp:rsid wsp:val=&quot;0066156D&quot;/&gt;&lt;wsp:rsid wsp:val=&quot;00661D82&quot;/&gt;&lt;wsp:rsid wsp:val=&quot;00662C60&quot;/&gt;&lt;wsp:rsid wsp:val=&quot;00662D8A&quot;/&gt;&lt;wsp:rsid wsp:val=&quot;00663A8D&quot;/&gt;&lt;wsp:rsid wsp:val=&quot;00663B25&quot;/&gt;&lt;wsp:rsid wsp:val=&quot;00665B70&quot;/&gt;&lt;wsp:rsid wsp:val=&quot;00667445&quot;/&gt;&lt;wsp:rsid wsp:val=&quot;0067248D&quot;/&gt;&lt;wsp:rsid wsp:val=&quot;00673344&quot;/&gt;&lt;wsp:rsid wsp:val=&quot;00673604&quot;/&gt;&lt;wsp:rsid wsp:val=&quot;006751DA&quot;/&gt;&lt;wsp:rsid wsp:val=&quot;00676F97&quot;/&gt;&lt;wsp:rsid wsp:val=&quot;006777C4&quot;/&gt;&lt;wsp:rsid wsp:val=&quot;00680A07&quot;/&gt;&lt;wsp:rsid wsp:val=&quot;00680CBB&quot;/&gt;&lt;wsp:rsid wsp:val=&quot;00682988&quot;/&gt;&lt;wsp:rsid wsp:val=&quot;00682C87&quot;/&gt;&lt;wsp:rsid wsp:val=&quot;00682E51&quot;/&gt;&lt;wsp:rsid wsp:val=&quot;006870A0&quot;/&gt;&lt;wsp:rsid wsp:val=&quot;006928EF&quot;/&gt;&lt;wsp:rsid wsp:val=&quot;006931DA&quot;/&gt;&lt;wsp:rsid wsp:val=&quot;00693700&quot;/&gt;&lt;wsp:rsid wsp:val=&quot;0069409B&quot;/&gt;&lt;wsp:rsid wsp:val=&quot;00697587&quot;/&gt;&lt;wsp:rsid wsp:val=&quot;00697866&quot;/&gt;&lt;wsp:rsid wsp:val=&quot;006A19ED&quot;/&gt;&lt;wsp:rsid wsp:val=&quot;006A2AB4&quot;/&gt;&lt;wsp:rsid wsp:val=&quot;006A390F&quot;/&gt;&lt;wsp:rsid wsp:val=&quot;006A3FAB&quot;/&gt;&lt;wsp:rsid wsp:val=&quot;006A520C&quot;/&gt;&lt;wsp:rsid wsp:val=&quot;006A5348&quot;/&gt;&lt;wsp:rsid wsp:val=&quot;006B0209&quot;/&gt;&lt;wsp:rsid wsp:val=&quot;006B0875&quot;/&gt;&lt;wsp:rsid wsp:val=&quot;006B19A0&quot;/&gt;&lt;wsp:rsid wsp:val=&quot;006B19A2&quot;/&gt;&lt;wsp:rsid wsp:val=&quot;006B677B&quot;/&gt;&lt;wsp:rsid wsp:val=&quot;006B6E1F&quot;/&gt;&lt;wsp:rsid wsp:val=&quot;006B76F2&quot;/&gt;&lt;wsp:rsid wsp:val=&quot;006B7BB8&quot;/&gt;&lt;wsp:rsid wsp:val=&quot;006B7E14&quot;/&gt;&lt;wsp:rsid wsp:val=&quot;006C5285&quot;/&gt;&lt;wsp:rsid wsp:val=&quot;006C68F8&quot;/&gt;&lt;wsp:rsid wsp:val=&quot;006C7E10&quot;/&gt;&lt;wsp:rsid wsp:val=&quot;006D044C&quot;/&gt;&lt;wsp:rsid wsp:val=&quot;006D2992&quot;/&gt;&lt;wsp:rsid wsp:val=&quot;006D4425&quot;/&gt;&lt;wsp:rsid wsp:val=&quot;006D4923&quot;/&gt;&lt;wsp:rsid wsp:val=&quot;006D53E9&quot;/&gt;&lt;wsp:rsid wsp:val=&quot;006D730A&quot;/&gt;&lt;wsp:rsid wsp:val=&quot;006E0C72&quot;/&gt;&lt;wsp:rsid wsp:val=&quot;006E2CDF&quot;/&gt;&lt;wsp:rsid wsp:val=&quot;006E2E14&quot;/&gt;&lt;wsp:rsid wsp:val=&quot;006E3CFE&quot;/&gt;&lt;wsp:rsid wsp:val=&quot;006E4961&quot;/&gt;&lt;wsp:rsid wsp:val=&quot;006E4C2E&quot;/&gt;&lt;wsp:rsid wsp:val=&quot;006E5330&quot;/&gt;&lt;wsp:rsid wsp:val=&quot;006E6465&quot;/&gt;&lt;wsp:rsid wsp:val=&quot;006F15B9&quot;/&gt;&lt;wsp:rsid wsp:val=&quot;006F2814&quot;/&gt;&lt;wsp:rsid wsp:val=&quot;006F2DBC&quot;/&gt;&lt;wsp:rsid wsp:val=&quot;006F36C7&quot;/&gt;&lt;wsp:rsid wsp:val=&quot;006F42DE&quot;/&gt;&lt;wsp:rsid wsp:val=&quot;006F44D3&quot;/&gt;&lt;wsp:rsid wsp:val=&quot;006F75DC&quot;/&gt;&lt;wsp:rsid wsp:val=&quot;006F7765&quot;/&gt;&lt;wsp:rsid wsp:val=&quot;00702F1A&quot;/&gt;&lt;wsp:rsid wsp:val=&quot;00703A74&quot;/&gt;&lt;wsp:rsid wsp:val=&quot;00703C9B&quot;/&gt;&lt;wsp:rsid wsp:val=&quot;00704481&quot;/&gt;&lt;wsp:rsid wsp:val=&quot;00705564&quot;/&gt;&lt;wsp:rsid wsp:val=&quot;00705C06&quot;/&gt;&lt;wsp:rsid wsp:val=&quot;00710065&quot;/&gt;&lt;wsp:rsid wsp:val=&quot;00712353&quot;/&gt;&lt;wsp:rsid wsp:val=&quot;0071324A&quot;/&gt;&lt;wsp:rsid wsp:val=&quot;0071401D&quot;/&gt;&lt;wsp:rsid wsp:val=&quot;0071453F&quot;/&gt;&lt;wsp:rsid wsp:val=&quot;00714DD8&quot;/&gt;&lt;wsp:rsid wsp:val=&quot;00716DE5&quot;/&gt;&lt;wsp:rsid wsp:val=&quot;00720957&quot;/&gt;&lt;wsp:rsid wsp:val=&quot;00720AD9&quot;/&gt;&lt;wsp:rsid wsp:val=&quot;007210D2&quot;/&gt;&lt;wsp:rsid wsp:val=&quot;00722094&quot;/&gt;&lt;wsp:rsid wsp:val=&quot;00723FE1&quot;/&gt;&lt;wsp:rsid wsp:val=&quot;00725A9B&quot;/&gt;&lt;wsp:rsid wsp:val=&quot;00727BFE&quot;/&gt;&lt;wsp:rsid wsp:val=&quot;00730137&quot;/&gt;&lt;wsp:rsid wsp:val=&quot;0073072E&quot;/&gt;&lt;wsp:rsid wsp:val=&quot;007317FC&quot;/&gt;&lt;wsp:rsid wsp:val=&quot;0073236C&quot;/&gt;&lt;wsp:rsid wsp:val=&quot;00734A5B&quot;/&gt;&lt;wsp:rsid wsp:val=&quot;0073500D&quot;/&gt;&lt;wsp:rsid wsp:val=&quot;00735989&quot;/&gt;&lt;wsp:rsid wsp:val=&quot;00737A52&quot;/&gt;&lt;wsp:rsid wsp:val=&quot;0074147C&quot;/&gt;&lt;wsp:rsid wsp:val=&quot;00741AF0&quot;/&gt;&lt;wsp:rsid wsp:val=&quot;00741D3D&quot;/&gt;&lt;wsp:rsid wsp:val=&quot;0074460A&quot;/&gt;&lt;wsp:rsid wsp:val=&quot;00744D4B&quot;/&gt;&lt;wsp:rsid wsp:val=&quot;00744E76&quot;/&gt;&lt;wsp:rsid wsp:val=&quot;00744FB6&quot;/&gt;&lt;wsp:rsid wsp:val=&quot;00747A35&quot;/&gt;&lt;wsp:rsid wsp:val=&quot;007503D5&quot;/&gt;&lt;wsp:rsid wsp:val=&quot;007509E8&quot;/&gt;&lt;wsp:rsid wsp:val=&quot;00750D14&quot;/&gt;&lt;wsp:rsid wsp:val=&quot;007523EC&quot;/&gt;&lt;wsp:rsid wsp:val=&quot;00752539&quot;/&gt;&lt;wsp:rsid wsp:val=&quot;00752A54&quot;/&gt;&lt;wsp:rsid wsp:val=&quot;00752BFF&quot;/&gt;&lt;wsp:rsid wsp:val=&quot;007540F4&quot;/&gt;&lt;wsp:rsid wsp:val=&quot;00754ACC&quot;/&gt;&lt;wsp:rsid wsp:val=&quot;00755E78&quot;/&gt;&lt;wsp:rsid wsp:val=&quot;00756B57&quot;/&gt;&lt;wsp:rsid wsp:val=&quot;00756C8A&quot;/&gt;&lt;wsp:rsid wsp:val=&quot;007604CD&quot;/&gt;&lt;wsp:rsid wsp:val=&quot;00760CF2&quot;/&gt;&lt;wsp:rsid wsp:val=&quot;00761882&quot;/&gt;&lt;wsp:rsid wsp:val=&quot;007632EA&quot;/&gt;&lt;wsp:rsid wsp:val=&quot;00763985&quot;/&gt;&lt;wsp:rsid wsp:val=&quot;00763EB7&quot;/&gt;&lt;wsp:rsid wsp:val=&quot;007652DC&quot;/&gt;&lt;wsp:rsid wsp:val=&quot;00765E64&quot;/&gt;&lt;wsp:rsid wsp:val=&quot;00770576&quot;/&gt;&lt;wsp:rsid wsp:val=&quot;00771B1F&quot;/&gt;&lt;wsp:rsid wsp:val=&quot;00772CEA&quot;/&gt;&lt;wsp:rsid wsp:val=&quot;0077331F&quot;/&gt;&lt;wsp:rsid wsp:val=&quot;00773B3E&quot;/&gt;&lt;wsp:rsid wsp:val=&quot;00773C5B&quot;/&gt;&lt;wsp:rsid wsp:val=&quot;00774752&quot;/&gt;&lt;wsp:rsid wsp:val=&quot;007767F0&quot;/&gt;&lt;wsp:rsid wsp:val=&quot;00781CE0&quot;/&gt;&lt;wsp:rsid wsp:val=&quot;00781F0F&quot;/&gt;&lt;wsp:rsid wsp:val=&quot;007851B5&quot;/&gt;&lt;wsp:rsid wsp:val=&quot;007873CB&quot;/&gt;&lt;wsp:rsid wsp:val=&quot;007909DD&quot;/&gt;&lt;wsp:rsid wsp:val=&quot;00790A7A&quot;/&gt;&lt;wsp:rsid wsp:val=&quot;00790D13&quot;/&gt;&lt;wsp:rsid wsp:val=&quot;00791E12&quot;/&gt;&lt;wsp:rsid wsp:val=&quot;00794AB4&quot;/&gt;&lt;wsp:rsid wsp:val=&quot;0079613F&quot;/&gt;&lt;wsp:rsid wsp:val=&quot;00796CD9&quot;/&gt;&lt;wsp:rsid wsp:val=&quot;007A0180&quot;/&gt;&lt;wsp:rsid wsp:val=&quot;007A1F29&quot;/&gt;&lt;wsp:rsid wsp:val=&quot;007A33AC&quot;/&gt;&lt;wsp:rsid wsp:val=&quot;007A422D&quot;/&gt;&lt;wsp:rsid wsp:val=&quot;007A46E9&quot;/&gt;&lt;wsp:rsid wsp:val=&quot;007A48D1&quot;/&gt;&lt;wsp:rsid wsp:val=&quot;007A6AA2&quot;/&gt;&lt;wsp:rsid wsp:val=&quot;007A71B4&quot;/&gt;&lt;wsp:rsid wsp:val=&quot;007A7FDC&quot;/&gt;&lt;wsp:rsid wsp:val=&quot;007B1100&quot;/&gt;&lt;wsp:rsid wsp:val=&quot;007B184F&quot;/&gt;&lt;wsp:rsid wsp:val=&quot;007B2D54&quot;/&gt;&lt;wsp:rsid wsp:val=&quot;007B7DDB&quot;/&gt;&lt;wsp:rsid wsp:val=&quot;007C01D2&quot;/&gt;&lt;wsp:rsid wsp:val=&quot;007C138A&quot;/&gt;&lt;wsp:rsid wsp:val=&quot;007C1F8B&quot;/&gt;&lt;wsp:rsid wsp:val=&quot;007C2177&quot;/&gt;&lt;wsp:rsid wsp:val=&quot;007C29B0&quot;/&gt;&lt;wsp:rsid wsp:val=&quot;007C6A7F&quot;/&gt;&lt;wsp:rsid wsp:val=&quot;007C7483&quot;/&gt;&lt;wsp:rsid wsp:val=&quot;007C77B9&quot;/&gt;&lt;wsp:rsid wsp:val=&quot;007D3AAD&quot;/&gt;&lt;wsp:rsid wsp:val=&quot;007D3B3A&quot;/&gt;&lt;wsp:rsid wsp:val=&quot;007D79F5&quot;/&gt;&lt;wsp:rsid wsp:val=&quot;007D7CCC&quot;/&gt;&lt;wsp:rsid wsp:val=&quot;007E234D&quot;/&gt;&lt;wsp:rsid wsp:val=&quot;007E31B4&quot;/&gt;&lt;wsp:rsid wsp:val=&quot;007E46DC&quot;/&gt;&lt;wsp:rsid wsp:val=&quot;007E542C&quot;/&gt;&lt;wsp:rsid wsp:val=&quot;007F0F7C&quot;/&gt;&lt;wsp:rsid wsp:val=&quot;007F19D2&quot;/&gt;&lt;wsp:rsid wsp:val=&quot;007F2F40&quot;/&gt;&lt;wsp:rsid wsp:val=&quot;007F30BE&quot;/&gt;&lt;wsp:rsid wsp:val=&quot;007F5D3C&quot;/&gt;&lt;wsp:rsid wsp:val=&quot;007F6433&quot;/&gt;&lt;wsp:rsid wsp:val=&quot;007F689B&quot;/&gt;&lt;wsp:rsid wsp:val=&quot;007F7708&quot;/&gt;&lt;wsp:rsid wsp:val=&quot;0080032D&quot;/&gt;&lt;wsp:rsid wsp:val=&quot;008028A4&quot;/&gt;&lt;wsp:rsid wsp:val=&quot;00805D41&quot;/&gt;&lt;wsp:rsid wsp:val=&quot;0080603A&quot;/&gt;&lt;wsp:rsid wsp:val=&quot;00807D8E&quot;/&gt;&lt;wsp:rsid wsp:val=&quot;00814398&quot;/&gt;&lt;wsp:rsid wsp:val=&quot;00814712&quot;/&gt;&lt;wsp:rsid wsp:val=&quot;008151C3&quot;/&gt;&lt;wsp:rsid wsp:val=&quot;00815315&quot;/&gt;&lt;wsp:rsid wsp:val=&quot;0081670B&quot;/&gt;&lt;wsp:rsid wsp:val=&quot;00820564&quot;/&gt;&lt;wsp:rsid wsp:val=&quot;00822F93&quot;/&gt;&lt;wsp:rsid wsp:val=&quot;008234BF&quot;/&gt;&lt;wsp:rsid wsp:val=&quot;008236E1&quot;/&gt;&lt;wsp:rsid wsp:val=&quot;00826F90&quot;/&gt;&lt;wsp:rsid wsp:val=&quot;008305A7&quot;/&gt;&lt;wsp:rsid wsp:val=&quot;008307B3&quot;/&gt;&lt;wsp:rsid wsp:val=&quot;00831C82&quot;/&gt;&lt;wsp:rsid wsp:val=&quot;008337B9&quot;/&gt;&lt;wsp:rsid wsp:val=&quot;00833EA3&quot;/&gt;&lt;wsp:rsid wsp:val=&quot;00835841&quot;/&gt;&lt;wsp:rsid wsp:val=&quot;0083716D&quot;/&gt;&lt;wsp:rsid wsp:val=&quot;00837A0E&quot;/&gt;&lt;wsp:rsid wsp:val=&quot;008435DF&quot;/&gt;&lt;wsp:rsid wsp:val=&quot;008441AE&quot;/&gt;&lt;wsp:rsid wsp:val=&quot;00845EBF&quot;/&gt;&lt;wsp:rsid wsp:val=&quot;00846ABE&quot;/&gt;&lt;wsp:rsid wsp:val=&quot;00847516&quot;/&gt;&lt;wsp:rsid wsp:val=&quot;00850361&quot;/&gt;&lt;wsp:rsid wsp:val=&quot;008511E3&quot;/&gt;&lt;wsp:rsid wsp:val=&quot;008524FD&quot;/&gt;&lt;wsp:rsid wsp:val=&quot;008525E2&quot;/&gt;&lt;wsp:rsid wsp:val=&quot;008570EA&quot;/&gt;&lt;wsp:rsid wsp:val=&quot;00857AF6&quot;/&gt;&lt;wsp:rsid wsp:val=&quot;008603F9&quot;/&gt;&lt;wsp:rsid wsp:val=&quot;008609A3&quot;/&gt;&lt;wsp:rsid wsp:val=&quot;008612AB&quot;/&gt;&lt;wsp:rsid wsp:val=&quot;0086161F&quot;/&gt;&lt;wsp:rsid wsp:val=&quot;008617A3&quot;/&gt;&lt;wsp:rsid wsp:val=&quot;008621FB&quot;/&gt;&lt;wsp:rsid wsp:val=&quot;00864891&quot;/&gt;&lt;wsp:rsid wsp:val=&quot;00872B2C&quot;/&gt;&lt;wsp:rsid wsp:val=&quot;00873602&quot;/&gt;&lt;wsp:rsid wsp:val=&quot;00876602&quot;/&gt;&lt;wsp:rsid wsp:val=&quot;008768CA&quot;/&gt;&lt;wsp:rsid wsp:val=&quot;00877453&quot;/&gt;&lt;wsp:rsid wsp:val=&quot;00880CBD&quot;/&gt;&lt;wsp:rsid wsp:val=&quot;00882619&quot;/&gt;&lt;wsp:rsid wsp:val=&quot;00882B9E&quot;/&gt;&lt;wsp:rsid wsp:val=&quot;00882C46&quot;/&gt;&lt;wsp:rsid wsp:val=&quot;00883583&quot;/&gt;&lt;wsp:rsid wsp:val=&quot;0088504D&quot;/&gt;&lt;wsp:rsid wsp:val=&quot;00890505&quot;/&gt;&lt;wsp:rsid wsp:val=&quot;00896491&quot;/&gt;&lt;wsp:rsid wsp:val=&quot;00896D94&quot;/&gt;&lt;wsp:rsid wsp:val=&quot;0089742B&quot;/&gt;&lt;wsp:rsid wsp:val=&quot;008A0B64&quot;/&gt;&lt;wsp:rsid wsp:val=&quot;008A2DE2&quot;/&gt;&lt;wsp:rsid wsp:val=&quot;008A5456&quot;/&gt;&lt;wsp:rsid wsp:val=&quot;008A7967&quot;/&gt;&lt;wsp:rsid wsp:val=&quot;008A7D11&quot;/&gt;&lt;wsp:rsid wsp:val=&quot;008B29D5&quot;/&gt;&lt;wsp:rsid wsp:val=&quot;008B39E5&quot;/&gt;&lt;wsp:rsid wsp:val=&quot;008B421F&quot;/&gt;&lt;wsp:rsid wsp:val=&quot;008B485B&quot;/&gt;&lt;wsp:rsid wsp:val=&quot;008B6EB4&quot;/&gt;&lt;wsp:rsid wsp:val=&quot;008C2B99&quot;/&gt;&lt;wsp:rsid wsp:val=&quot;008C6157&quot;/&gt;&lt;wsp:rsid wsp:val=&quot;008D1852&quot;/&gt;&lt;wsp:rsid wsp:val=&quot;008D20E8&quot;/&gt;&lt;wsp:rsid wsp:val=&quot;008D2784&quot;/&gt;&lt;wsp:rsid wsp:val=&quot;008D3FA4&quot;/&gt;&lt;wsp:rsid wsp:val=&quot;008D4B2E&quot;/&gt;&lt;wsp:rsid wsp:val=&quot;008D607F&quot;/&gt;&lt;wsp:rsid wsp:val=&quot;008D6545&quot;/&gt;&lt;wsp:rsid wsp:val=&quot;008E0A7D&quot;/&gt;&lt;wsp:rsid wsp:val=&quot;008E2120&quot;/&gt;&lt;wsp:rsid wsp:val=&quot;008E2C75&quot;/&gt;&lt;wsp:rsid wsp:val=&quot;008E2F41&quot;/&gt;&lt;wsp:rsid wsp:val=&quot;008E36BE&quot;/&gt;&lt;wsp:rsid wsp:val=&quot;008E3E0E&quot;/&gt;&lt;wsp:rsid wsp:val=&quot;008E4057&quot;/&gt;&lt;wsp:rsid wsp:val=&quot;008E4C49&quot;/&gt;&lt;wsp:rsid wsp:val=&quot;008E78FA&quot;/&gt;&lt;wsp:rsid wsp:val=&quot;008E7974&quot;/&gt;&lt;wsp:rsid wsp:val=&quot;008F0938&quot;/&gt;&lt;wsp:rsid wsp:val=&quot;008F0B41&quot;/&gt;&lt;wsp:rsid wsp:val=&quot;008F21A5&quot;/&gt;&lt;wsp:rsid wsp:val=&quot;008F2759&quot;/&gt;&lt;wsp:rsid wsp:val=&quot;008F377D&quot;/&gt;&lt;wsp:rsid wsp:val=&quot;008F4F8C&quot;/&gt;&lt;wsp:rsid wsp:val=&quot;008F6C3F&quot;/&gt;&lt;wsp:rsid wsp:val=&quot;008F6F0A&quot;/&gt;&lt;wsp:rsid wsp:val=&quot;008F7474&quot;/&gt;&lt;wsp:rsid wsp:val=&quot;008F75DB&quot;/&gt;&lt;wsp:rsid wsp:val=&quot;0090271F&quot;/&gt;&lt;wsp:rsid wsp:val=&quot;00902E23&quot;/&gt;&lt;wsp:rsid wsp:val=&quot;009036F0&quot;/&gt;&lt;wsp:rsid wsp:val=&quot;0090543F&quot;/&gt;&lt;wsp:rsid wsp:val=&quot;009058EA&quot;/&gt;&lt;wsp:rsid wsp:val=&quot;00906ACB&quot;/&gt;&lt;wsp:rsid wsp:val=&quot;00907B79&quot;/&gt;&lt;wsp:rsid wsp:val=&quot;00911B9A&quot;/&gt;&lt;wsp:rsid wsp:val=&quot;009123A6&quot;/&gt;&lt;wsp:rsid wsp:val=&quot;00912900&quot;/&gt;&lt;wsp:rsid wsp:val=&quot;00913321&quot;/&gt;&lt;wsp:rsid wsp:val=&quot;0091348E&quot;/&gt;&lt;wsp:rsid wsp:val=&quot;009151B0&quot;/&gt;&lt;wsp:rsid wsp:val=&quot;0091577C&quot;/&gt;&lt;wsp:rsid wsp:val=&quot;00915E81&quot;/&gt;&lt;wsp:rsid wsp:val=&quot;0091602A&quot;/&gt;&lt;wsp:rsid wsp:val=&quot;00916065&quot;/&gt;&lt;wsp:rsid wsp:val=&quot;009162F2&quot;/&gt;&lt;wsp:rsid wsp:val=&quot;00916783&quot;/&gt;&lt;wsp:rsid wsp:val=&quot;00916F35&quot;/&gt;&lt;wsp:rsid wsp:val=&quot;009173F1&quot;/&gt;&lt;wsp:rsid wsp:val=&quot;00917E75&quot;/&gt;&lt;wsp:rsid wsp:val=&quot;00917EA9&quot;/&gt;&lt;wsp:rsid wsp:val=&quot;00917FFE&quot;/&gt;&lt;wsp:rsid wsp:val=&quot;00920884&quot;/&gt;&lt;wsp:rsid wsp:val=&quot;00921C37&quot;/&gt;&lt;wsp:rsid wsp:val=&quot;00922CD9&quot;/&gt;&lt;wsp:rsid wsp:val=&quot;00924677&quot;/&gt;&lt;wsp:rsid wsp:val=&quot;00924DEB&quot;/&gt;&lt;wsp:rsid wsp:val=&quot;0092571B&quot;/&gt;&lt;wsp:rsid wsp:val=&quot;00927D8E&quot;/&gt;&lt;wsp:rsid wsp:val=&quot;00931494&quot;/&gt;&lt;wsp:rsid wsp:val=&quot;00931F61&quot;/&gt;&lt;wsp:rsid wsp:val=&quot;00933EBC&quot;/&gt;&lt;wsp:rsid wsp:val=&quot;009340DA&quot;/&gt;&lt;wsp:rsid wsp:val=&quot;0093570A&quot;/&gt;&lt;wsp:rsid wsp:val=&quot;00936B5B&quot;/&gt;&lt;wsp:rsid wsp:val=&quot;0093733C&quot;/&gt;&lt;wsp:rsid wsp:val=&quot;00937D0D&quot;/&gt;&lt;wsp:rsid wsp:val=&quot;0094224B&quot;/&gt;&lt;wsp:rsid wsp:val=&quot;009429EE&quot;/&gt;&lt;wsp:rsid wsp:val=&quot;00942EC2&quot;/&gt;&lt;wsp:rsid wsp:val=&quot;009434BF&quot;/&gt;&lt;wsp:rsid wsp:val=&quot;009443B8&quot;/&gt;&lt;wsp:rsid wsp:val=&quot;009526F8&quot;/&gt;&lt;wsp:rsid wsp:val=&quot;0095278D&quot;/&gt;&lt;wsp:rsid wsp:val=&quot;00952D86&quot;/&gt;&lt;wsp:rsid wsp:val=&quot;00956ABF&quot;/&gt;&lt;wsp:rsid wsp:val=&quot;0095729B&quot;/&gt;&lt;wsp:rsid wsp:val=&quot;009614F7&quot;/&gt;&lt;wsp:rsid wsp:val=&quot;009619BC&quot;/&gt;&lt;wsp:rsid wsp:val=&quot;009622D0&quot;/&gt;&lt;wsp:rsid wsp:val=&quot;0096293D&quot;/&gt;&lt;wsp:rsid wsp:val=&quot;00962AE6&quot;/&gt;&lt;wsp:rsid wsp:val=&quot;00963C74&quot;/&gt;&lt;wsp:rsid wsp:val=&quot;00963E90&quot;/&gt;&lt;wsp:rsid wsp:val=&quot;00965372&quot;/&gt;&lt;wsp:rsid wsp:val=&quot;0096726D&quot;/&gt;&lt;wsp:rsid wsp:val=&quot;0097219C&quot;/&gt;&lt;wsp:rsid wsp:val=&quot;0097260A&quot;/&gt;&lt;wsp:rsid wsp:val=&quot;00972A8F&quot;/&gt;&lt;wsp:rsid wsp:val=&quot;009735F3&quot;/&gt;&lt;wsp:rsid wsp:val=&quot;00974110&quot;/&gt;&lt;wsp:rsid wsp:val=&quot;009760E5&quot;/&gt;&lt;wsp:rsid wsp:val=&quot;00980291&quot;/&gt;&lt;wsp:rsid wsp:val=&quot;0098078F&quot;/&gt;&lt;wsp:rsid wsp:val=&quot;00980EA7&quot;/&gt;&lt;wsp:rsid wsp:val=&quot;00981C76&quot;/&gt;&lt;wsp:rsid wsp:val=&quot;009825AE&quot;/&gt;&lt;wsp:rsid wsp:val=&quot;00983489&quot;/&gt;&lt;wsp:rsid wsp:val=&quot;0098500E&quot;/&gt;&lt;wsp:rsid wsp:val=&quot;00986338&quot;/&gt;&lt;wsp:rsid wsp:val=&quot;00987048&quot;/&gt;&lt;wsp:rsid wsp:val=&quot;0099057B&quot;/&gt;&lt;wsp:rsid wsp:val=&quot;0099218D&quot;/&gt;&lt;wsp:rsid wsp:val=&quot;00992309&quot;/&gt;&lt;wsp:rsid wsp:val=&quot;00996CB5&quot;/&gt;&lt;wsp:rsid wsp:val=&quot;00996CE6&quot;/&gt;&lt;wsp:rsid wsp:val=&quot;00997576&quot;/&gt;&lt;wsp:rsid wsp:val=&quot;00997966&quot;/&gt;&lt;wsp:rsid wsp:val=&quot;009A1923&quot;/&gt;&lt;wsp:rsid wsp:val=&quot;009A25CE&quot;/&gt;&lt;wsp:rsid wsp:val=&quot;009A434C&quot;/&gt;&lt;wsp:rsid wsp:val=&quot;009A6162&quot;/&gt;&lt;wsp:rsid wsp:val=&quot;009A6634&quot;/&gt;&lt;wsp:rsid wsp:val=&quot;009A66FD&quot;/&gt;&lt;wsp:rsid wsp:val=&quot;009A77B8&quot;/&gt;&lt;wsp:rsid wsp:val=&quot;009B01CC&quot;/&gt;&lt;wsp:rsid wsp:val=&quot;009B33DE&quot;/&gt;&lt;wsp:rsid wsp:val=&quot;009B3DC1&quot;/&gt;&lt;wsp:rsid wsp:val=&quot;009B43B9&quot;/&gt;&lt;wsp:rsid wsp:val=&quot;009B4856&quot;/&gt;&lt;wsp:rsid wsp:val=&quot;009B4B27&quot;/&gt;&lt;wsp:rsid wsp:val=&quot;009C2825&quot;/&gt;&lt;wsp:rsid wsp:val=&quot;009C298A&quot;/&gt;&lt;wsp:rsid wsp:val=&quot;009C3D69&quot;/&gt;&lt;wsp:rsid wsp:val=&quot;009C3F9B&quot;/&gt;&lt;wsp:rsid wsp:val=&quot;009C5825&quot;/&gt;&lt;wsp:rsid wsp:val=&quot;009C5F92&quot;/&gt;&lt;wsp:rsid wsp:val=&quot;009C6399&quot;/&gt;&lt;wsp:rsid wsp:val=&quot;009C66C8&quot;/&gt;&lt;wsp:rsid wsp:val=&quot;009C786C&quot;/&gt;&lt;wsp:rsid wsp:val=&quot;009C7CF9&quot;/&gt;&lt;wsp:rsid wsp:val=&quot;009D2962&quot;/&gt;&lt;wsp:rsid wsp:val=&quot;009D3622&quot;/&gt;&lt;wsp:rsid wsp:val=&quot;009D686A&quot;/&gt;&lt;wsp:rsid wsp:val=&quot;009D6C9C&quot;/&gt;&lt;wsp:rsid wsp:val=&quot;009D7326&quot;/&gt;&lt;wsp:rsid wsp:val=&quot;009D760A&quot;/&gt;&lt;wsp:rsid wsp:val=&quot;009E0F34&quot;/&gt;&lt;wsp:rsid wsp:val=&quot;009E1F10&quot;/&gt;&lt;wsp:rsid wsp:val=&quot;009E2E69&quot;/&gt;&lt;wsp:rsid wsp:val=&quot;009E437A&quot;/&gt;&lt;wsp:rsid wsp:val=&quot;009E5433&quot;/&gt;&lt;wsp:rsid wsp:val=&quot;009E7929&quot;/&gt;&lt;wsp:rsid wsp:val=&quot;009F37B7&quot;/&gt;&lt;wsp:rsid wsp:val=&quot;009F4D68&quot;/&gt;&lt;wsp:rsid wsp:val=&quot;009F5827&quot;/&gt;&lt;wsp:rsid wsp:val=&quot;009F5CEC&quot;/&gt;&lt;wsp:rsid wsp:val=&quot;00A04324&quot;/&gt;&lt;wsp:rsid wsp:val=&quot;00A0432F&quot;/&gt;&lt;wsp:rsid wsp:val=&quot;00A04A02&quot;/&gt;&lt;wsp:rsid wsp:val=&quot;00A04F2D&quot;/&gt;&lt;wsp:rsid wsp:val=&quot;00A0607E&quot;/&gt;&lt;wsp:rsid wsp:val=&quot;00A06707&quot;/&gt;&lt;wsp:rsid wsp:val=&quot;00A0737A&quot;/&gt;&lt;wsp:rsid wsp:val=&quot;00A10816&quot;/&gt;&lt;wsp:rsid wsp:val=&quot;00A10F02&quot;/&gt;&lt;wsp:rsid wsp:val=&quot;00A11C40&quot;/&gt;&lt;wsp:rsid wsp:val=&quot;00A154FC&quot;/&gt;&lt;wsp:rsid wsp:val=&quot;00A164B4&quot;/&gt;&lt;wsp:rsid wsp:val=&quot;00A2117B&quot;/&gt;&lt;wsp:rsid wsp:val=&quot;00A2255C&quot;/&gt;&lt;wsp:rsid wsp:val=&quot;00A255AD&quot;/&gt;&lt;wsp:rsid wsp:val=&quot;00A26F7F&quot;/&gt;&lt;wsp:rsid wsp:val=&quot;00A33975&quot;/&gt;&lt;wsp:rsid wsp:val=&quot;00A33F1A&quot;/&gt;&lt;wsp:rsid wsp:val=&quot;00A3688E&quot;/&gt;&lt;wsp:rsid wsp:val=&quot;00A413EE&quot;/&gt;&lt;wsp:rsid wsp:val=&quot;00A418BB&quot;/&gt;&lt;wsp:rsid wsp:val=&quot;00A4271F&quot;/&gt;&lt;wsp:rsid wsp:val=&quot;00A430D6&quot;/&gt;&lt;wsp:rsid wsp:val=&quot;00A437C8&quot;/&gt;&lt;wsp:rsid wsp:val=&quot;00A4434C&quot;/&gt;&lt;wsp:rsid wsp:val=&quot;00A44CE7&quot;/&gt;&lt;wsp:rsid wsp:val=&quot;00A46A4D&quot;/&gt;&lt;wsp:rsid wsp:val=&quot;00A47B61&quot;/&gt;&lt;wsp:rsid wsp:val=&quot;00A505B9&quot;/&gt;&lt;wsp:rsid wsp:val=&quot;00A522CA&quot;/&gt;&lt;wsp:rsid wsp:val=&quot;00A53724&quot;/&gt;&lt;wsp:rsid wsp:val=&quot;00A569EC&quot;/&gt;&lt;wsp:rsid wsp:val=&quot;00A56F96&quot;/&gt;&lt;wsp:rsid wsp:val=&quot;00A57CA0&quot;/&gt;&lt;wsp:rsid wsp:val=&quot;00A6057F&quot;/&gt;&lt;wsp:rsid wsp:val=&quot;00A6096A&quot;/&gt;&lt;wsp:rsid wsp:val=&quot;00A60A08&quot;/&gt;&lt;wsp:rsid wsp:val=&quot;00A61603&quot;/&gt;&lt;wsp:rsid wsp:val=&quot;00A61D22&quot;/&gt;&lt;wsp:rsid wsp:val=&quot;00A63A81&quot;/&gt;&lt;wsp:rsid wsp:val=&quot;00A641FD&quot;/&gt;&lt;wsp:rsid wsp:val=&quot;00A651C7&quot;/&gt;&lt;wsp:rsid wsp:val=&quot;00A65C1C&quot;/&gt;&lt;wsp:rsid wsp:val=&quot;00A67DE9&quot;/&gt;&lt;wsp:rsid wsp:val=&quot;00A71237&quot;/&gt;&lt;wsp:rsid wsp:val=&quot;00A715E1&quot;/&gt;&lt;wsp:rsid wsp:val=&quot;00A72526&quot;/&gt;&lt;wsp:rsid wsp:val=&quot;00A72B49&quot;/&gt;&lt;wsp:rsid wsp:val=&quot;00A73786&quot;/&gt;&lt;wsp:rsid wsp:val=&quot;00A763F6&quot;/&gt;&lt;wsp:rsid wsp:val=&quot;00A76D0B&quot;/&gt;&lt;wsp:rsid wsp:val=&quot;00A82346&quot;/&gt;&lt;wsp:rsid wsp:val=&quot;00A829D3&quot;/&gt;&lt;wsp:rsid wsp:val=&quot;00A82B64&quot;/&gt;&lt;wsp:rsid wsp:val=&quot;00A86AE6&quot;/&gt;&lt;wsp:rsid wsp:val=&quot;00A9038D&quot;/&gt;&lt;wsp:rsid wsp:val=&quot;00A91CE4&quot;/&gt;&lt;wsp:rsid wsp:val=&quot;00A91D7B&quot;/&gt;&lt;wsp:rsid wsp:val=&quot;00A92951&quot;/&gt;&lt;wsp:rsid wsp:val=&quot;00A938A3&quot;/&gt;&lt;wsp:rsid wsp:val=&quot;00A96E72&quot;/&gt;&lt;wsp:rsid wsp:val=&quot;00A977EE&quot;/&gt;&lt;wsp:rsid wsp:val=&quot;00A978B9&quot;/&gt;&lt;wsp:rsid wsp:val=&quot;00A97B2D&quot;/&gt;&lt;wsp:rsid wsp:val=&quot;00A97EE3&quot;/&gt;&lt;wsp:rsid wsp:val=&quot;00AA0CB6&quot;/&gt;&lt;wsp:rsid wsp:val=&quot;00AA16D4&quot;/&gt;&lt;wsp:rsid wsp:val=&quot;00AA22E9&quot;/&gt;&lt;wsp:rsid wsp:val=&quot;00AA3906&quot;/&gt;&lt;wsp:rsid wsp:val=&quot;00AA760A&quot;/&gt;&lt;wsp:rsid wsp:val=&quot;00AA7D38&quot;/&gt;&lt;wsp:rsid wsp:val=&quot;00AB17D3&quot;/&gt;&lt;wsp:rsid wsp:val=&quot;00AB1D77&quot;/&gt;&lt;wsp:rsid wsp:val=&quot;00AB23A2&quot;/&gt;&lt;wsp:rsid wsp:val=&quot;00AB3250&quot;/&gt;&lt;wsp:rsid wsp:val=&quot;00AB4234&quot;/&gt;&lt;wsp:rsid wsp:val=&quot;00AB4644&quot;/&gt;&lt;wsp:rsid wsp:val=&quot;00AB5BE7&quot;/&gt;&lt;wsp:rsid wsp:val=&quot;00AB6DB7&quot;/&gt;&lt;wsp:rsid wsp:val=&quot;00AB75E5&quot;/&gt;&lt;wsp:rsid wsp:val=&quot;00AC44D8&quot;/&gt;&lt;wsp:rsid wsp:val=&quot;00AC51AE&quot;/&gt;&lt;wsp:rsid wsp:val=&quot;00AC5B51&quot;/&gt;&lt;wsp:rsid wsp:val=&quot;00AC5CB3&quot;/&gt;&lt;wsp:rsid wsp:val=&quot;00AC65E5&quot;/&gt;&lt;wsp:rsid wsp:val=&quot;00AC704E&quot;/&gt;&lt;wsp:rsid wsp:val=&quot;00AC7CEA&quot;/&gt;&lt;wsp:rsid wsp:val=&quot;00AD0119&quot;/&gt;&lt;wsp:rsid wsp:val=&quot;00AD0F86&quot;/&gt;&lt;wsp:rsid wsp:val=&quot;00AD185B&quot;/&gt;&lt;wsp:rsid wsp:val=&quot;00AD1B81&quot;/&gt;&lt;wsp:rsid wsp:val=&quot;00AD3000&quot;/&gt;&lt;wsp:rsid wsp:val=&quot;00AD3F14&quot;/&gt;&lt;wsp:rsid wsp:val=&quot;00AD4D55&quot;/&gt;&lt;wsp:rsid wsp:val=&quot;00AD5363&quot;/&gt;&lt;wsp:rsid wsp:val=&quot;00AD5622&quot;/&gt;&lt;wsp:rsid wsp:val=&quot;00AD5BCC&quot;/&gt;&lt;wsp:rsid wsp:val=&quot;00AD5E23&quot;/&gt;&lt;wsp:rsid wsp:val=&quot;00AD78C7&quot;/&gt;&lt;wsp:rsid wsp:val=&quot;00AD7D2C&quot;/&gt;&lt;wsp:rsid wsp:val=&quot;00AE0ABC&quot;/&gt;&lt;wsp:rsid wsp:val=&quot;00AE16C3&quot;/&gt;&lt;wsp:rsid wsp:val=&quot;00AE1ECE&quot;/&gt;&lt;wsp:rsid wsp:val=&quot;00AE5F33&quot;/&gt;&lt;wsp:rsid wsp:val=&quot;00AE5F9B&quot;/&gt;&lt;wsp:rsid wsp:val=&quot;00AE6814&quot;/&gt;&lt;wsp:rsid wsp:val=&quot;00AF0DC1&quot;/&gt;&lt;wsp:rsid wsp:val=&quot;00AF164C&quot;/&gt;&lt;wsp:rsid wsp:val=&quot;00AF2F47&quot;/&gt;&lt;wsp:rsid wsp:val=&quot;00AF4063&quot;/&gt;&lt;wsp:rsid wsp:val=&quot;00AF50C0&quot;/&gt;&lt;wsp:rsid wsp:val=&quot;00AF5481&quot;/&gt;&lt;wsp:rsid wsp:val=&quot;00AF57AC&quot;/&gt;&lt;wsp:rsid wsp:val=&quot;00AF6F2F&quot;/&gt;&lt;wsp:rsid wsp:val=&quot;00AF79AA&quot;/&gt;&lt;wsp:rsid wsp:val=&quot;00B00800&quot;/&gt;&lt;wsp:rsid wsp:val=&quot;00B0131C&quot;/&gt;&lt;wsp:rsid wsp:val=&quot;00B01F1E&quot;/&gt;&lt;wsp:rsid wsp:val=&quot;00B02F7F&quot;/&gt;&lt;wsp:rsid wsp:val=&quot;00B0364F&quot;/&gt;&lt;wsp:rsid wsp:val=&quot;00B05104&quot;/&gt;&lt;wsp:rsid wsp:val=&quot;00B05DF4&quot;/&gt;&lt;wsp:rsid wsp:val=&quot;00B07641&quot;/&gt;&lt;wsp:rsid wsp:val=&quot;00B0767D&quot;/&gt;&lt;wsp:rsid wsp:val=&quot;00B07B73&quot;/&gt;&lt;wsp:rsid wsp:val=&quot;00B102C5&quot;/&gt;&lt;wsp:rsid wsp:val=&quot;00B1057C&quot;/&gt;&lt;wsp:rsid wsp:val=&quot;00B1126F&quot;/&gt;&lt;wsp:rsid wsp:val=&quot;00B1195F&quot;/&gt;&lt;wsp:rsid wsp:val=&quot;00B12624&quot;/&gt;&lt;wsp:rsid wsp:val=&quot;00B15449&quot;/&gt;&lt;wsp:rsid wsp:val=&quot;00B15B26&quot;/&gt;&lt;wsp:rsid wsp:val=&quot;00B15B8A&quot;/&gt;&lt;wsp:rsid wsp:val=&quot;00B179C1&quot;/&gt;&lt;wsp:rsid wsp:val=&quot;00B210A3&quot;/&gt;&lt;wsp:rsid wsp:val=&quot;00B2124A&quot;/&gt;&lt;wsp:rsid wsp:val=&quot;00B3023B&quot;/&gt;&lt;wsp:rsid wsp:val=&quot;00B310D0&quot;/&gt;&lt;wsp:rsid wsp:val=&quot;00B328E7&quot;/&gt;&lt;wsp:rsid wsp:val=&quot;00B333A2&quot;/&gt;&lt;wsp:rsid wsp:val=&quot;00B337CF&quot;/&gt;&lt;wsp:rsid wsp:val=&quot;00B33C80&quot;/&gt;&lt;wsp:rsid wsp:val=&quot;00B34EEC&quot;/&gt;&lt;wsp:rsid wsp:val=&quot;00B3532C&quot;/&gt;&lt;wsp:rsid wsp:val=&quot;00B35C31&quot;/&gt;&lt;wsp:rsid wsp:val=&quot;00B362D0&quot;/&gt;&lt;wsp:rsid wsp:val=&quot;00B36876&quot;/&gt;&lt;wsp:rsid wsp:val=&quot;00B3769D&quot;/&gt;&lt;wsp:rsid wsp:val=&quot;00B40273&quot;/&gt;&lt;wsp:rsid wsp:val=&quot;00B4200E&quot;/&gt;&lt;wsp:rsid wsp:val=&quot;00B4334A&quot;/&gt;&lt;wsp:rsid wsp:val=&quot;00B4350A&quot;/&gt;&lt;wsp:rsid wsp:val=&quot;00B4736F&quot;/&gt;&lt;wsp:rsid wsp:val=&quot;00B50FE6&quot;/&gt;&lt;wsp:rsid wsp:val=&quot;00B52CCA&quot;/&gt;&lt;wsp:rsid wsp:val=&quot;00B53B9E&quot;/&gt;&lt;wsp:rsid wsp:val=&quot;00B5428F&quot;/&gt;&lt;wsp:rsid wsp:val=&quot;00B57AF2&quot;/&gt;&lt;wsp:rsid wsp:val=&quot;00B61098&quot;/&gt;&lt;wsp:rsid wsp:val=&quot;00B62052&quot;/&gt;&lt;wsp:rsid wsp:val=&quot;00B62336&quot;/&gt;&lt;wsp:rsid wsp:val=&quot;00B64806&quot;/&gt;&lt;wsp:rsid wsp:val=&quot;00B66322&quot;/&gt;&lt;wsp:rsid wsp:val=&quot;00B73337&quot;/&gt;&lt;wsp:rsid wsp:val=&quot;00B73738&quot;/&gt;&lt;wsp:rsid wsp:val=&quot;00B73932&quot;/&gt;&lt;wsp:rsid wsp:val=&quot;00B74511&quot;/&gt;&lt;wsp:rsid wsp:val=&quot;00B74AD0&quot;/&gt;&lt;wsp:rsid wsp:val=&quot;00B75E15&quot;/&gt;&lt;wsp:rsid wsp:val=&quot;00B76882&quot;/&gt;&lt;wsp:rsid wsp:val=&quot;00B76F39&quot;/&gt;&lt;wsp:rsid wsp:val=&quot;00B829F6&quot;/&gt;&lt;wsp:rsid wsp:val=&quot;00B83694&quot;/&gt;&lt;wsp:rsid wsp:val=&quot;00B838C9&quot;/&gt;&lt;wsp:rsid wsp:val=&quot;00B847EF&quot;/&gt;&lt;wsp:rsid wsp:val=&quot;00B851B8&quot;/&gt;&lt;wsp:rsid wsp:val=&quot;00B85445&quot;/&gt;&lt;wsp:rsid wsp:val=&quot;00B85525&quot;/&gt;&lt;wsp:rsid wsp:val=&quot;00B87321&quot;/&gt;&lt;wsp:rsid wsp:val=&quot;00B87C60&quot;/&gt;&lt;wsp:rsid wsp:val=&quot;00B9044A&quot;/&gt;&lt;wsp:rsid wsp:val=&quot;00B9439D&quot;/&gt;&lt;wsp:rsid wsp:val=&quot;00B95C92&quot;/&gt;&lt;wsp:rsid wsp:val=&quot;00B96638&quot;/&gt;&lt;wsp:rsid wsp:val=&quot;00BA07C8&quot;/&gt;&lt;wsp:rsid wsp:val=&quot;00BA1574&quot;/&gt;&lt;wsp:rsid wsp:val=&quot;00BA32DF&quot;/&gt;&lt;wsp:rsid wsp:val=&quot;00BA3BD9&quot;/&gt;&lt;wsp:rsid wsp:val=&quot;00BA40AC&quot;/&gt;&lt;wsp:rsid wsp:val=&quot;00BA64AE&quot;/&gt;&lt;wsp:rsid wsp:val=&quot;00BA6530&quot;/&gt;&lt;wsp:rsid wsp:val=&quot;00BA785C&quot;/&gt;&lt;wsp:rsid wsp:val=&quot;00BB165C&quot;/&gt;&lt;wsp:rsid wsp:val=&quot;00BB168E&quot;/&gt;&lt;wsp:rsid wsp:val=&quot;00BB1966&quot;/&gt;&lt;wsp:rsid wsp:val=&quot;00BB2324&quot;/&gt;&lt;wsp:rsid wsp:val=&quot;00BB2A9D&quot;/&gt;&lt;wsp:rsid wsp:val=&quot;00BB2B8C&quot;/&gt;&lt;wsp:rsid wsp:val=&quot;00BB3A16&quot;/&gt;&lt;wsp:rsid wsp:val=&quot;00BB5CC4&quot;/&gt;&lt;wsp:rsid wsp:val=&quot;00BB7121&quot;/&gt;&lt;wsp:rsid wsp:val=&quot;00BB75EC&quot;/&gt;&lt;wsp:rsid wsp:val=&quot;00BB7A8B&quot;/&gt;&lt;wsp:rsid wsp:val=&quot;00BC0316&quot;/&gt;&lt;wsp:rsid wsp:val=&quot;00BC06A9&quot;/&gt;&lt;wsp:rsid wsp:val=&quot;00BC0F7D&quot;/&gt;&lt;wsp:rsid wsp:val=&quot;00BC3065&quot;/&gt;&lt;wsp:rsid wsp:val=&quot;00BC3B70&quot;/&gt;&lt;wsp:rsid wsp:val=&quot;00BC49E5&quot;/&gt;&lt;wsp:rsid wsp:val=&quot;00BC6674&quot;/&gt;&lt;wsp:rsid wsp:val=&quot;00BC6902&quot;/&gt;&lt;wsp:rsid wsp:val=&quot;00BC7EAA&quot;/&gt;&lt;wsp:rsid wsp:val=&quot;00BD12C7&quot;/&gt;&lt;wsp:rsid wsp:val=&quot;00BD3C16&quot;/&gt;&lt;wsp:rsid wsp:val=&quot;00BD53FA&quot;/&gt;&lt;wsp:rsid wsp:val=&quot;00BD55FC&quot;/&gt;&lt;wsp:rsid wsp:val=&quot;00BD61AA&quot;/&gt;&lt;wsp:rsid wsp:val=&quot;00BE06B8&quot;/&gt;&lt;wsp:rsid wsp:val=&quot;00BE208D&quot;/&gt;&lt;wsp:rsid wsp:val=&quot;00BE22AA&quot;/&gt;&lt;wsp:rsid wsp:val=&quot;00BE2A6C&quot;/&gt;&lt;wsp:rsid wsp:val=&quot;00BF2022&quot;/&gt;&lt;wsp:rsid wsp:val=&quot;00BF2C66&quot;/&gt;&lt;wsp:rsid wsp:val=&quot;00BF33C4&quot;/&gt;&lt;wsp:rsid wsp:val=&quot;00BF350B&quot;/&gt;&lt;wsp:rsid wsp:val=&quot;00BF46C5&quot;/&gt;&lt;wsp:rsid wsp:val=&quot;00BF4A04&quot;/&gt;&lt;wsp:rsid wsp:val=&quot;00BF4A7A&quot;/&gt;&lt;wsp:rsid wsp:val=&quot;00BF5603&quot;/&gt;&lt;wsp:rsid wsp:val=&quot;00BF576A&quot;/&gt;&lt;wsp:rsid wsp:val=&quot;00BF5949&quot;/&gt;&lt;wsp:rsid wsp:val=&quot;00BF5F7B&quot;/&gt;&lt;wsp:rsid wsp:val=&quot;00C00DA5&quot;/&gt;&lt;wsp:rsid wsp:val=&quot;00C00E6E&quot;/&gt;&lt;wsp:rsid wsp:val=&quot;00C01430&quot;/&gt;&lt;wsp:rsid wsp:val=&quot;00C02BAD&quot;/&gt;&lt;wsp:rsid wsp:val=&quot;00C03029&quot;/&gt;&lt;wsp:rsid wsp:val=&quot;00C04A20&quot;/&gt;&lt;wsp:rsid wsp:val=&quot;00C04C35&quot;/&gt;&lt;wsp:rsid wsp:val=&quot;00C04CF4&quot;/&gt;&lt;wsp:rsid wsp:val=&quot;00C0526A&quot;/&gt;&lt;wsp:rsid wsp:val=&quot;00C05A28&quot;/&gt;&lt;wsp:rsid wsp:val=&quot;00C05A87&quot;/&gt;&lt;wsp:rsid wsp:val=&quot;00C06F36&quot;/&gt;&lt;wsp:rsid wsp:val=&quot;00C07B23&quot;/&gt;&lt;wsp:rsid wsp:val=&quot;00C1061A&quot;/&gt;&lt;wsp:rsid wsp:val=&quot;00C10748&quot;/&gt;&lt;wsp:rsid wsp:val=&quot;00C10920&quot;/&gt;&lt;wsp:rsid wsp:val=&quot;00C1208E&quot;/&gt;&lt;wsp:rsid wsp:val=&quot;00C122D0&quot;/&gt;&lt;wsp:rsid wsp:val=&quot;00C15D2A&quot;/&gt;&lt;wsp:rsid wsp:val=&quot;00C16142&quot;/&gt;&lt;wsp:rsid wsp:val=&quot;00C2036B&quot;/&gt;&lt;wsp:rsid wsp:val=&quot;00C21C2A&quot;/&gt;&lt;wsp:rsid wsp:val=&quot;00C22D00&quot;/&gt;&lt;wsp:rsid wsp:val=&quot;00C231D9&quot;/&gt;&lt;wsp:rsid wsp:val=&quot;00C2798D&quot;/&gt;&lt;wsp:rsid wsp:val=&quot;00C27F3C&quot;/&gt;&lt;wsp:rsid wsp:val=&quot;00C33079&quot;/&gt;&lt;wsp:rsid wsp:val=&quot;00C35829&quot;/&gt;&lt;wsp:rsid wsp:val=&quot;00C41620&quot;/&gt;&lt;wsp:rsid wsp:val=&quot;00C438B9&quot;/&gt;&lt;wsp:rsid wsp:val=&quot;00C440C7&quot;/&gt;&lt;wsp:rsid wsp:val=&quot;00C45231&quot;/&gt;&lt;wsp:rsid wsp:val=&quot;00C45AFF&quot;/&gt;&lt;wsp:rsid wsp:val=&quot;00C45B79&quot;/&gt;&lt;wsp:rsid wsp:val=&quot;00C464E2&quot;/&gt;&lt;wsp:rsid wsp:val=&quot;00C466F1&quot;/&gt;&lt;wsp:rsid wsp:val=&quot;00C479AA&quot;/&gt;&lt;wsp:rsid wsp:val=&quot;00C568AA&quot;/&gt;&lt;wsp:rsid wsp:val=&quot;00C57D48&quot;/&gt;&lt;wsp:rsid wsp:val=&quot;00C60621&quot;/&gt;&lt;wsp:rsid wsp:val=&quot;00C60958&quot;/&gt;&lt;wsp:rsid wsp:val=&quot;00C6388D&quot;/&gt;&lt;wsp:rsid wsp:val=&quot;00C63A32&quot;/&gt;&lt;wsp:rsid wsp:val=&quot;00C645AA&quot;/&gt;&lt;wsp:rsid wsp:val=&quot;00C64E30&quot;/&gt;&lt;wsp:rsid wsp:val=&quot;00C65AE1&quot;/&gt;&lt;wsp:rsid wsp:val=&quot;00C65B79&quot;/&gt;&lt;wsp:rsid wsp:val=&quot;00C665EF&quot;/&gt;&lt;wsp:rsid wsp:val=&quot;00C67021&quot;/&gt;&lt;wsp:rsid wsp:val=&quot;00C670F4&quot;/&gt;&lt;wsp:rsid wsp:val=&quot;00C7060B&quot;/&gt;&lt;wsp:rsid wsp:val=&quot;00C70D0F&quot;/&gt;&lt;wsp:rsid wsp:val=&quot;00C71FDC&quot;/&gt;&lt;wsp:rsid wsp:val=&quot;00C72833&quot;/&gt;&lt;wsp:rsid wsp:val=&quot;00C740DC&quot;/&gt;&lt;wsp:rsid wsp:val=&quot;00C7553A&quot;/&gt;&lt;wsp:rsid wsp:val=&quot;00C76C52&quot;/&gt;&lt;wsp:rsid wsp:val=&quot;00C77837&quot;/&gt;&lt;wsp:rsid wsp:val=&quot;00C77CB7&quot;/&gt;&lt;wsp:rsid wsp:val=&quot;00C817BE&quot;/&gt;&lt;wsp:rsid wsp:val=&quot;00C822B1&quot;/&gt;&lt;wsp:rsid wsp:val=&quot;00C824E1&quot;/&gt;&lt;wsp:rsid wsp:val=&quot;00C84EB0&quot;/&gt;&lt;wsp:rsid wsp:val=&quot;00C85DDF&quot;/&gt;&lt;wsp:rsid wsp:val=&quot;00C867C5&quot;/&gt;&lt;wsp:rsid wsp:val=&quot;00C90DFD&quot;/&gt;&lt;wsp:rsid wsp:val=&quot;00C93F40&quot;/&gt;&lt;wsp:rsid wsp:val=&quot;00C95E19&quot;/&gt;&lt;wsp:rsid wsp:val=&quot;00CA24D8&quot;/&gt;&lt;wsp:rsid wsp:val=&quot;00CA37A8&quot;/&gt;&lt;wsp:rsid wsp:val=&quot;00CA3D0C&quot;/&gt;&lt;wsp:rsid wsp:val=&quot;00CA3FC8&quot;/&gt;&lt;wsp:rsid wsp:val=&quot;00CA4A04&quot;/&gt;&lt;wsp:rsid wsp:val=&quot;00CB0411&quot;/&gt;&lt;wsp:rsid wsp:val=&quot;00CB07A3&quot;/&gt;&lt;wsp:rsid wsp:val=&quot;00CB1EB3&quot;/&gt;&lt;wsp:rsid wsp:val=&quot;00CB2197&quot;/&gt;&lt;wsp:rsid wsp:val=&quot;00CB39D5&quot;/&gt;&lt;wsp:rsid wsp:val=&quot;00CB43BA&quot;/&gt;&lt;wsp:rsid wsp:val=&quot;00CB4B67&quot;/&gt;&lt;wsp:rsid wsp:val=&quot;00CB71C0&quot;/&gt;&lt;wsp:rsid wsp:val=&quot;00CC02E5&quot;/&gt;&lt;wsp:rsid wsp:val=&quot;00CC22D4&quot;/&gt;&lt;wsp:rsid wsp:val=&quot;00CC2E69&quot;/&gt;&lt;wsp:rsid wsp:val=&quot;00CC646D&quot;/&gt;&lt;wsp:rsid wsp:val=&quot;00CC6925&quot;/&gt;&lt;wsp:rsid wsp:val=&quot;00CC707B&quot;/&gt;&lt;wsp:rsid wsp:val=&quot;00CD08B7&quot;/&gt;&lt;wsp:rsid wsp:val=&quot;00CD0B33&quot;/&gt;&lt;wsp:rsid wsp:val=&quot;00CD0B4B&quot;/&gt;&lt;wsp:rsid wsp:val=&quot;00CD0CB5&quot;/&gt;&lt;wsp:rsid wsp:val=&quot;00CD371F&quot;/&gt;&lt;wsp:rsid wsp:val=&quot;00CD3C32&quot;/&gt;&lt;wsp:rsid wsp:val=&quot;00CD4BAA&quot;/&gt;&lt;wsp:rsid wsp:val=&quot;00CE1AE5&quot;/&gt;&lt;wsp:rsid wsp:val=&quot;00CE499A&quot;/&gt;&lt;wsp:rsid wsp:val=&quot;00CE4DA4&quot;/&gt;&lt;wsp:rsid wsp:val=&quot;00CE5AF9&quot;/&gt;&lt;wsp:rsid wsp:val=&quot;00CE5B52&quot;/&gt;&lt;wsp:rsid wsp:val=&quot;00CE6E6A&quot;/&gt;&lt;wsp:rsid wsp:val=&quot;00CE742E&quot;/&gt;&lt;wsp:rsid wsp:val=&quot;00CF0289&quot;/&gt;&lt;wsp:rsid wsp:val=&quot;00CF1252&quot;/&gt;&lt;wsp:rsid wsp:val=&quot;00CF1FDE&quot;/&gt;&lt;wsp:rsid wsp:val=&quot;00CF302E&quot;/&gt;&lt;wsp:rsid wsp:val=&quot;00CF3083&quot;/&gt;&lt;wsp:rsid wsp:val=&quot;00CF3319&quot;/&gt;&lt;wsp:rsid wsp:val=&quot;00CF4523&quot;/&gt;&lt;wsp:rsid wsp:val=&quot;00CF6A26&quot;/&gt;&lt;wsp:rsid wsp:val=&quot;00D02E82&quot;/&gt;&lt;wsp:rsid wsp:val=&quot;00D03A88&quot;/&gt;&lt;wsp:rsid wsp:val=&quot;00D03F5D&quot;/&gt;&lt;wsp:rsid wsp:val=&quot;00D04628&quot;/&gt;&lt;wsp:rsid wsp:val=&quot;00D05B26&quot;/&gt;&lt;wsp:rsid wsp:val=&quot;00D07190&quot;/&gt;&lt;wsp:rsid wsp:val=&quot;00D10B9B&quot;/&gt;&lt;wsp:rsid wsp:val=&quot;00D10F37&quot;/&gt;&lt;wsp:rsid wsp:val=&quot;00D1127D&quot;/&gt;&lt;wsp:rsid wsp:val=&quot;00D11284&quot;/&gt;&lt;wsp:rsid wsp:val=&quot;00D11ADF&quot;/&gt;&lt;wsp:rsid wsp:val=&quot;00D11F23&quot;/&gt;&lt;wsp:rsid wsp:val=&quot;00D12B5D&quot;/&gt;&lt;wsp:rsid wsp:val=&quot;00D13B3A&quot;/&gt;&lt;wsp:rsid wsp:val=&quot;00D1409B&quot;/&gt;&lt;wsp:rsid wsp:val=&quot;00D161A9&quot;/&gt;&lt;wsp:rsid wsp:val=&quot;00D16AD1&quot;/&gt;&lt;wsp:rsid wsp:val=&quot;00D16BB4&quot;/&gt;&lt;wsp:rsid wsp:val=&quot;00D210B4&quot;/&gt;&lt;wsp:rsid wsp:val=&quot;00D21E34&quot;/&gt;&lt;wsp:rsid wsp:val=&quot;00D2312E&quot;/&gt;&lt;wsp:rsid wsp:val=&quot;00D233BC&quot;/&gt;&lt;wsp:rsid wsp:val=&quot;00D24084&quot;/&gt;&lt;wsp:rsid wsp:val=&quot;00D249D9&quot;/&gt;&lt;wsp:rsid wsp:val=&quot;00D2525A&quot;/&gt;&lt;wsp:rsid wsp:val=&quot;00D303D0&quot;/&gt;&lt;wsp:rsid wsp:val=&quot;00D31B03&quot;/&gt;&lt;wsp:rsid wsp:val=&quot;00D327B2&quot;/&gt;&lt;wsp:rsid wsp:val=&quot;00D32C58&quot;/&gt;&lt;wsp:rsid wsp:val=&quot;00D32C8C&quot;/&gt;&lt;wsp:rsid wsp:val=&quot;00D33223&quot;/&gt;&lt;wsp:rsid wsp:val=&quot;00D35ABB&quot;/&gt;&lt;wsp:rsid wsp:val=&quot;00D375DE&quot;/&gt;&lt;wsp:rsid wsp:val=&quot;00D375E0&quot;/&gt;&lt;wsp:rsid wsp:val=&quot;00D3778A&quot;/&gt;&lt;wsp:rsid wsp:val=&quot;00D4070F&quot;/&gt;&lt;wsp:rsid wsp:val=&quot;00D414C3&quot;/&gt;&lt;wsp:rsid wsp:val=&quot;00D41AF1&quot;/&gt;&lt;wsp:rsid wsp:val=&quot;00D42135&quot;/&gt;&lt;wsp:rsid wsp:val=&quot;00D430C2&quot;/&gt;&lt;wsp:rsid wsp:val=&quot;00D448DB&quot;/&gt;&lt;wsp:rsid wsp:val=&quot;00D456D6&quot;/&gt;&lt;wsp:rsid wsp:val=&quot;00D458BB&quot;/&gt;&lt;wsp:rsid wsp:val=&quot;00D47B60&quot;/&gt;&lt;wsp:rsid wsp:val=&quot;00D51740&quot;/&gt;&lt;wsp:rsid wsp:val=&quot;00D5176C&quot;/&gt;&lt;wsp:rsid wsp:val=&quot;00D520ED&quot;/&gt;&lt;wsp:rsid wsp:val=&quot;00D5227C&quot;/&gt;&lt;wsp:rsid wsp:val=&quot;00D52878&quot;/&gt;&lt;wsp:rsid wsp:val=&quot;00D53130&quot;/&gt;&lt;wsp:rsid wsp:val=&quot;00D53496&quot;/&gt;&lt;wsp:rsid wsp:val=&quot;00D5414E&quot;/&gt;&lt;wsp:rsid wsp:val=&quot;00D5472B&quot;/&gt;&lt;wsp:rsid wsp:val=&quot;00D61976&quot;/&gt;&lt;wsp:rsid wsp:val=&quot;00D63163&quot;/&gt;&lt;wsp:rsid wsp:val=&quot;00D6339C&quot;/&gt;&lt;wsp:rsid wsp:val=&quot;00D638DE&quot;/&gt;&lt;wsp:rsid wsp:val=&quot;00D673D5&quot;/&gt;&lt;wsp:rsid wsp:val=&quot;00D67ED7&quot;/&gt;&lt;wsp:rsid wsp:val=&quot;00D735B5&quot;/&gt;&lt;wsp:rsid wsp:val=&quot;00D738D6&quot;/&gt;&lt;wsp:rsid wsp:val=&quot;00D75439&quot;/&gt;&lt;wsp:rsid wsp:val=&quot;00D755EB&quot;/&gt;&lt;wsp:rsid wsp:val=&quot;00D75FF7&quot;/&gt;&lt;wsp:rsid wsp:val=&quot;00D76FC0&quot;/&gt;&lt;wsp:rsid wsp:val=&quot;00D77495&quot;/&gt;&lt;wsp:rsid wsp:val=&quot;00D8066E&quot;/&gt;&lt;wsp:rsid wsp:val=&quot;00D81079&quot;/&gt;&lt;wsp:rsid wsp:val=&quot;00D82F53&quot;/&gt;&lt;wsp:rsid wsp:val=&quot;00D84114&quot;/&gt;&lt;wsp:rsid wsp:val=&quot;00D841D8&quot;/&gt;&lt;wsp:rsid wsp:val=&quot;00D86EC6&quot;/&gt;&lt;wsp:rsid wsp:val=&quot;00D873F3&quot;/&gt;&lt;wsp:rsid wsp:val=&quot;00D87E00&quot;/&gt;&lt;wsp:rsid wsp:val=&quot;00D905C2&quot;/&gt;&lt;wsp:rsid wsp:val=&quot;00D90999&quot;/&gt;&lt;wsp:rsid wsp:val=&quot;00D9134D&quot;/&gt;&lt;wsp:rsid wsp:val=&quot;00D96D35&quot;/&gt;&lt;wsp:rsid wsp:val=&quot;00DA0A6A&quot;/&gt;&lt;wsp:rsid wsp:val=&quot;00DA0FAA&quot;/&gt;&lt;wsp:rsid wsp:val=&quot;00DA5592&quot;/&gt;&lt;wsp:rsid wsp:val=&quot;00DA5879&quot;/&gt;&lt;wsp:rsid wsp:val=&quot;00DA654B&quot;/&gt;&lt;wsp:rsid wsp:val=&quot;00DA7784&quot;/&gt;&lt;wsp:rsid wsp:val=&quot;00DA7903&quot;/&gt;&lt;wsp:rsid wsp:val=&quot;00DA7A03&quot;/&gt;&lt;wsp:rsid wsp:val=&quot;00DB06DB&quot;/&gt;&lt;wsp:rsid wsp:val=&quot;00DB0C25&quot;/&gt;&lt;wsp:rsid wsp:val=&quot;00DB146A&quot;/&gt;&lt;wsp:rsid wsp:val=&quot;00DB1818&quot;/&gt;&lt;wsp:rsid wsp:val=&quot;00DB186C&quot;/&gt;&lt;wsp:rsid wsp:val=&quot;00DB36FA&quot;/&gt;&lt;wsp:rsid wsp:val=&quot;00DB535A&quot;/&gt;&lt;wsp:rsid wsp:val=&quot;00DB5F60&quot;/&gt;&lt;wsp:rsid wsp:val=&quot;00DB6E8A&quot;/&gt;&lt;wsp:rsid wsp:val=&quot;00DB7137&quot;/&gt;&lt;wsp:rsid wsp:val=&quot;00DB7613&quot;/&gt;&lt;wsp:rsid wsp:val=&quot;00DB78E1&quot;/&gt;&lt;wsp:rsid wsp:val=&quot;00DC0703&quot;/&gt;&lt;wsp:rsid wsp:val=&quot;00DC0845&quot;/&gt;&lt;wsp:rsid wsp:val=&quot;00DC309B&quot;/&gt;&lt;wsp:rsid wsp:val=&quot;00DC3AA4&quot;/&gt;&lt;wsp:rsid wsp:val=&quot;00DC3B80&quot;/&gt;&lt;wsp:rsid wsp:val=&quot;00DC3D81&quot;/&gt;&lt;wsp:rsid wsp:val=&quot;00DC414E&quot;/&gt;&lt;wsp:rsid wsp:val=&quot;00DC4DA2&quot;/&gt;&lt;wsp:rsid wsp:val=&quot;00DC59BF&quot;/&gt;&lt;wsp:rsid wsp:val=&quot;00DC69E3&quot;/&gt;&lt;wsp:rsid wsp:val=&quot;00DC6B71&quot;/&gt;&lt;wsp:rsid wsp:val=&quot;00DC6FA8&quot;/&gt;&lt;wsp:rsid wsp:val=&quot;00DD0CA8&quot;/&gt;&lt;wsp:rsid wsp:val=&quot;00DD29AF&quot;/&gt;&lt;wsp:rsid wsp:val=&quot;00DE0452&quot;/&gt;&lt;wsp:rsid wsp:val=&quot;00DE0609&quot;/&gt;&lt;wsp:rsid wsp:val=&quot;00DE21B5&quot;/&gt;&lt;wsp:rsid wsp:val=&quot;00DE277F&quot;/&gt;&lt;wsp:rsid wsp:val=&quot;00DE35F3&quot;/&gt;&lt;wsp:rsid wsp:val=&quot;00DE427B&quot;/&gt;&lt;wsp:rsid wsp:val=&quot;00DE656B&quot;/&gt;&lt;wsp:rsid wsp:val=&quot;00DE7578&quot;/&gt;&lt;wsp:rsid wsp:val=&quot;00DE7914&quot;/&gt;&lt;wsp:rsid wsp:val=&quot;00DE7EF6&quot;/&gt;&lt;wsp:rsid wsp:val=&quot;00DF1CA8&quot;/&gt;&lt;wsp:rsid wsp:val=&quot;00DF2B1F&quot;/&gt;&lt;wsp:rsid wsp:val=&quot;00DF42C5&quot;/&gt;&lt;wsp:rsid wsp:val=&quot;00DF62CD&quot;/&gt;&lt;wsp:rsid wsp:val=&quot;00DF7DFF&quot;/&gt;&lt;wsp:rsid wsp:val=&quot;00E02796&quot;/&gt;&lt;wsp:rsid wsp:val=&quot;00E03C30&quot;/&gt;&lt;wsp:rsid wsp:val=&quot;00E0786A&quot;/&gt;&lt;wsp:rsid wsp:val=&quot;00E12746&quot;/&gt;&lt;wsp:rsid wsp:val=&quot;00E12C04&quot;/&gt;&lt;wsp:rsid wsp:val=&quot;00E149C7&quot;/&gt;&lt;wsp:rsid wsp:val=&quot;00E156B0&quot;/&gt;&lt;wsp:rsid wsp:val=&quot;00E16A9E&quot;/&gt;&lt;wsp:rsid wsp:val=&quot;00E1768A&quot;/&gt;&lt;wsp:rsid wsp:val=&quot;00E22F59&quot;/&gt;&lt;wsp:rsid wsp:val=&quot;00E27409&quot;/&gt;&lt;wsp:rsid wsp:val=&quot;00E30C5D&quot;/&gt;&lt;wsp:rsid wsp:val=&quot;00E3243A&quot;/&gt;&lt;wsp:rsid wsp:val=&quot;00E32E32&quot;/&gt;&lt;wsp:rsid wsp:val=&quot;00E333BC&quot;/&gt;&lt;wsp:rsid wsp:val=&quot;00E339F2&quot;/&gt;&lt;wsp:rsid wsp:val=&quot;00E36011&quot;/&gt;&lt;wsp:rsid wsp:val=&quot;00E372CF&quot;/&gt;&lt;wsp:rsid wsp:val=&quot;00E4018A&quot;/&gt;&lt;wsp:rsid wsp:val=&quot;00E409F4&quot;/&gt;&lt;wsp:rsid wsp:val=&quot;00E42B98&quot;/&gt;&lt;wsp:rsid wsp:val=&quot;00E46399&quot;/&gt;&lt;wsp:rsid wsp:val=&quot;00E47011&quot;/&gt;&lt;wsp:rsid wsp:val=&quot;00E47053&quot;/&gt;&lt;wsp:rsid wsp:val=&quot;00E5336A&quot;/&gt;&lt;wsp:rsid wsp:val=&quot;00E5573A&quot;/&gt;&lt;wsp:rsid wsp:val=&quot;00E57469&quot;/&gt;&lt;wsp:rsid wsp:val=&quot;00E5754D&quot;/&gt;&lt;wsp:rsid wsp:val=&quot;00E575E9&quot;/&gt;&lt;wsp:rsid wsp:val=&quot;00E57850&quot;/&gt;&lt;wsp:rsid wsp:val=&quot;00E6034B&quot;/&gt;&lt;wsp:rsid wsp:val=&quot;00E609DD&quot;/&gt;&lt;wsp:rsid wsp:val=&quot;00E61324&quot;/&gt;&lt;wsp:rsid wsp:val=&quot;00E65412&quot;/&gt;&lt;wsp:rsid wsp:val=&quot;00E65BCF&quot;/&gt;&lt;wsp:rsid wsp:val=&quot;00E66711&quot;/&gt;&lt;wsp:rsid wsp:val=&quot;00E673A0&quot;/&gt;&lt;wsp:rsid wsp:val=&quot;00E70611&quot;/&gt;&lt;wsp:rsid wsp:val=&quot;00E71455&quot;/&gt;&lt;wsp:rsid wsp:val=&quot;00E7177E&quot;/&gt;&lt;wsp:rsid wsp:val=&quot;00E71972&quot;/&gt;&lt;wsp:rsid wsp:val=&quot;00E747F7&quot;/&gt;&lt;wsp:rsid wsp:val=&quot;00E74BE6&quot;/&gt;&lt;wsp:rsid wsp:val=&quot;00E74EBE&quot;/&gt;&lt;wsp:rsid wsp:val=&quot;00E7594D&quot;/&gt;&lt;wsp:rsid wsp:val=&quot;00E77645&quot;/&gt;&lt;wsp:rsid wsp:val=&quot;00E810A8&quot;/&gt;&lt;wsp:rsid wsp:val=&quot;00E817BC&quot;/&gt;&lt;wsp:rsid wsp:val=&quot;00E81823&quot;/&gt;&lt;wsp:rsid wsp:val=&quot;00E81C16&quot;/&gt;&lt;wsp:rsid wsp:val=&quot;00E848F3&quot;/&gt;&lt;wsp:rsid wsp:val=&quot;00E8796C&quot;/&gt;&lt;wsp:rsid wsp:val=&quot;00E90763&quot;/&gt;&lt;wsp:rsid wsp:val=&quot;00E90FA7&quot;/&gt;&lt;wsp:rsid wsp:val=&quot;00E94D1B&quot;/&gt;&lt;wsp:rsid wsp:val=&quot;00E94FAA&quot;/&gt;&lt;wsp:rsid wsp:val=&quot;00E95437&quot;/&gt;&lt;wsp:rsid wsp:val=&quot;00E9759D&quot;/&gt;&lt;wsp:rsid wsp:val=&quot;00E97747&quot;/&gt;&lt;wsp:rsid wsp:val=&quot;00E97D0F&quot;/&gt;&lt;wsp:rsid wsp:val=&quot;00EA1631&quot;/&gt;&lt;wsp:rsid wsp:val=&quot;00EA1829&quot;/&gt;&lt;wsp:rsid wsp:val=&quot;00EA3662&quot;/&gt;&lt;wsp:rsid wsp:val=&quot;00EA41A9&quot;/&gt;&lt;wsp:rsid wsp:val=&quot;00EA5938&quot;/&gt;&lt;wsp:rsid wsp:val=&quot;00EB002A&quot;/&gt;&lt;wsp:rsid wsp:val=&quot;00EB0368&quot;/&gt;&lt;wsp:rsid wsp:val=&quot;00EB1A28&quot;/&gt;&lt;wsp:rsid wsp:val=&quot;00EB3BB3&quot;/&gt;&lt;wsp:rsid wsp:val=&quot;00EB5255&quot;/&gt;&lt;wsp:rsid wsp:val=&quot;00EB7A99&quot;/&gt;&lt;wsp:rsid wsp:val=&quot;00EB7B32&quot;/&gt;&lt;wsp:rsid wsp:val=&quot;00EB7C9D&quot;/&gt;&lt;wsp:rsid wsp:val=&quot;00EB7DCC&quot;/&gt;&lt;wsp:rsid wsp:val=&quot;00EC055B&quot;/&gt;&lt;wsp:rsid wsp:val=&quot;00EC1ED2&quot;/&gt;&lt;wsp:rsid wsp:val=&quot;00EC232E&quot;/&gt;&lt;wsp:rsid wsp:val=&quot;00EC4A25&quot;/&gt;&lt;wsp:rsid wsp:val=&quot;00EC5F9F&quot;/&gt;&lt;wsp:rsid wsp:val=&quot;00EC77C9&quot;/&gt;&lt;wsp:rsid wsp:val=&quot;00ED02D5&quot;/&gt;&lt;wsp:rsid wsp:val=&quot;00ED052E&quot;/&gt;&lt;wsp:rsid wsp:val=&quot;00ED0CEC&quot;/&gt;&lt;wsp:rsid wsp:val=&quot;00ED1713&quot;/&gt;&lt;wsp:rsid wsp:val=&quot;00ED1E3B&quot;/&gt;&lt;wsp:rsid wsp:val=&quot;00ED2A65&quot;/&gt;&lt;wsp:rsid wsp:val=&quot;00ED407E&quot;/&gt;&lt;wsp:rsid wsp:val=&quot;00ED60FB&quot;/&gt;&lt;wsp:rsid wsp:val=&quot;00ED62A0&quot;/&gt;&lt;wsp:rsid wsp:val=&quot;00ED7CF8&quot;/&gt;&lt;wsp:rsid wsp:val=&quot;00EE1429&quot;/&gt;&lt;wsp:rsid wsp:val=&quot;00EE3232&quot;/&gt;&lt;wsp:rsid wsp:val=&quot;00EE3A76&quot;/&gt;&lt;wsp:rsid wsp:val=&quot;00EE3DF6&quot;/&gt;&lt;wsp:rsid wsp:val=&quot;00EE4A7B&quot;/&gt;&lt;wsp:rsid wsp:val=&quot;00EF3E4D&quot;/&gt;&lt;wsp:rsid wsp:val=&quot;00EF4431&quot;/&gt;&lt;wsp:rsid wsp:val=&quot;00EF4A46&quot;/&gt;&lt;wsp:rsid wsp:val=&quot;00EF55D6&quot;/&gt;&lt;wsp:rsid wsp:val=&quot;00EF5881&quot;/&gt;&lt;wsp:rsid wsp:val=&quot;00EF5EF0&quot;/&gt;&lt;wsp:rsid wsp:val=&quot;00EF7288&quot;/&gt;&lt;wsp:rsid wsp:val=&quot;00F001BE&quot;/&gt;&lt;wsp:rsid wsp:val=&quot;00F00616&quot;/&gt;&lt;wsp:rsid wsp:val=&quot;00F025A2&quot;/&gt;&lt;wsp:rsid wsp:val=&quot;00F03516&quot;/&gt;&lt;wsp:rsid wsp:val=&quot;00F041E3&quot;/&gt;&lt;wsp:rsid wsp:val=&quot;00F04712&quot;/&gt;&lt;wsp:rsid wsp:val=&quot;00F06B5C&quot;/&gt;&lt;wsp:rsid wsp:val=&quot;00F10EAC&quot;/&gt;&lt;wsp:rsid wsp:val=&quot;00F12F2A&quot;/&gt;&lt;wsp:rsid wsp:val=&quot;00F153A0&quot;/&gt;&lt;wsp:rsid wsp:val=&quot;00F15599&quot;/&gt;&lt;wsp:rsid wsp:val=&quot;00F2082B&quot;/&gt;&lt;wsp:rsid wsp:val=&quot;00F21111&quot;/&gt;&lt;wsp:rsid wsp:val=&quot;00F22EC7&quot;/&gt;&lt;wsp:rsid wsp:val=&quot;00F256C0&quot;/&gt;&lt;wsp:rsid wsp:val=&quot;00F27640&quot;/&gt;&lt;wsp:rsid wsp:val=&quot;00F27983&quot;/&gt;&lt;wsp:rsid wsp:val=&quot;00F27A07&quot;/&gt;&lt;wsp:rsid wsp:val=&quot;00F3021C&quot;/&gt;&lt;wsp:rsid wsp:val=&quot;00F3149B&quot;/&gt;&lt;wsp:rsid wsp:val=&quot;00F32456&quot;/&gt;&lt;wsp:rsid wsp:val=&quot;00F324AF&quot;/&gt;&lt;wsp:rsid wsp:val=&quot;00F337EB&quot;/&gt;&lt;wsp:rsid wsp:val=&quot;00F34455&quot;/&gt;&lt;wsp:rsid wsp:val=&quot;00F34599&quot;/&gt;&lt;wsp:rsid wsp:val=&quot;00F35C51&quot;/&gt;&lt;wsp:rsid wsp:val=&quot;00F406AA&quot;/&gt;&lt;wsp:rsid wsp:val=&quot;00F40A95&quot;/&gt;&lt;wsp:rsid wsp:val=&quot;00F416D2&quot;/&gt;&lt;wsp:rsid wsp:val=&quot;00F43741&quot;/&gt;&lt;wsp:rsid wsp:val=&quot;00F439C5&quot;/&gt;&lt;wsp:rsid wsp:val=&quot;00F50219&quot;/&gt;&lt;wsp:rsid wsp:val=&quot;00F50F0F&quot;/&gt;&lt;wsp:rsid wsp:val=&quot;00F51089&quot;/&gt;&lt;wsp:rsid wsp:val=&quot;00F52A51&quot;/&gt;&lt;wsp:rsid wsp:val=&quot;00F52F5C&quot;/&gt;&lt;wsp:rsid wsp:val=&quot;00F53C71&quot;/&gt;&lt;wsp:rsid wsp:val=&quot;00F5655D&quot;/&gt;&lt;wsp:rsid wsp:val=&quot;00F60222&quot;/&gt;&lt;wsp:rsid wsp:val=&quot;00F6139F&quot;/&gt;&lt;wsp:rsid wsp:val=&quot;00F633D6&quot;/&gt;&lt;wsp:rsid wsp:val=&quot;00F653B8&quot;/&gt;&lt;wsp:rsid wsp:val=&quot;00F66C88&quot;/&gt;&lt;wsp:rsid wsp:val=&quot;00F67B60&quot;/&gt;&lt;wsp:rsid wsp:val=&quot;00F70431&quot;/&gt;&lt;wsp:rsid wsp:val=&quot;00F70F41&quot;/&gt;&lt;wsp:rsid wsp:val=&quot;00F71601&quot;/&gt;&lt;wsp:rsid wsp:val=&quot;00F7435B&quot;/&gt;&lt;wsp:rsid wsp:val=&quot;00F75568&quot;/&gt;&lt;wsp:rsid wsp:val=&quot;00F77B1D&quot;/&gt;&lt;wsp:rsid wsp:val=&quot;00F80515&quot;/&gt;&lt;wsp:rsid wsp:val=&quot;00F81E11&quot;/&gt;&lt;wsp:rsid wsp:val=&quot;00F8398D&quot;/&gt;&lt;wsp:rsid wsp:val=&quot;00F84F0B&quot;/&gt;&lt;wsp:rsid wsp:val=&quot;00F864E8&quot;/&gt;&lt;wsp:rsid wsp:val=&quot;00F86F5F&quot;/&gt;&lt;wsp:rsid wsp:val=&quot;00F87142&quot;/&gt;&lt;wsp:rsid wsp:val=&quot;00F91563&quot;/&gt;&lt;wsp:rsid wsp:val=&quot;00F93017&quot;/&gt;&lt;wsp:rsid wsp:val=&quot;00F9312B&quot;/&gt;&lt;wsp:rsid wsp:val=&quot;00F9635D&quot;/&gt;&lt;wsp:rsid wsp:val=&quot;00FA086A&quot;/&gt;&lt;wsp:rsid wsp:val=&quot;00FA11EF&quot;/&gt;&lt;wsp:rsid wsp:val=&quot;00FA1266&quot;/&gt;&lt;wsp:rsid wsp:val=&quot;00FA1856&quot;/&gt;&lt;wsp:rsid wsp:val=&quot;00FA20B0&quot;/&gt;&lt;wsp:rsid wsp:val=&quot;00FA2DA8&quot;/&gt;&lt;wsp:rsid wsp:val=&quot;00FA406B&quot;/&gt;&lt;wsp:rsid wsp:val=&quot;00FA4264&quot;/&gt;&lt;wsp:rsid wsp:val=&quot;00FA5F16&quot;/&gt;&lt;wsp:rsid wsp:val=&quot;00FA7808&quot;/&gt;&lt;wsp:rsid wsp:val=&quot;00FA7875&quot;/&gt;&lt;wsp:rsid wsp:val=&quot;00FB03D9&quot;/&gt;&lt;wsp:rsid wsp:val=&quot;00FB1253&quot;/&gt;&lt;wsp:rsid wsp:val=&quot;00FB27DF&quot;/&gt;&lt;wsp:rsid wsp:val=&quot;00FB35CF&quot;/&gt;&lt;wsp:rsid wsp:val=&quot;00FB4BAA&quot;/&gt;&lt;wsp:rsid wsp:val=&quot;00FB56DC&quot;/&gt;&lt;wsp:rsid wsp:val=&quot;00FB5C6C&quot;/&gt;&lt;wsp:rsid wsp:val=&quot;00FC00AD&quot;/&gt;&lt;wsp:rsid wsp:val=&quot;00FC1192&quot;/&gt;&lt;wsp:rsid wsp:val=&quot;00FC160C&quot;/&gt;&lt;wsp:rsid wsp:val=&quot;00FC2BBE&quot;/&gt;&lt;wsp:rsid wsp:val=&quot;00FC5DB5&quot;/&gt;&lt;wsp:rsid wsp:val=&quot;00FC6A58&quot;/&gt;&lt;wsp:rsid wsp:val=&quot;00FC6E87&quot;/&gt;&lt;wsp:rsid wsp:val=&quot;00FD0764&quot;/&gt;&lt;wsp:rsid wsp:val=&quot;00FD12AB&quot;/&gt;&lt;wsp:rsid wsp:val=&quot;00FD478D&quot;/&gt;&lt;wsp:rsid wsp:val=&quot;00FD5539&quot;/&gt;&lt;wsp:rsid wsp:val=&quot;00FD6EFE&quot;/&gt;&lt;wsp:rsid wsp:val=&quot;00FE0745&quot;/&gt;&lt;wsp:rsid wsp:val=&quot;00FE10FE&quot;/&gt;&lt;wsp:rsid wsp:val=&quot;00FE29FF&quot;/&gt;&lt;wsp:rsid wsp:val=&quot;00FE2E07&quot;/&gt;&lt;wsp:rsid wsp:val=&quot;00FE302B&quot;/&gt;&lt;wsp:rsid wsp:val=&quot;00FE3881&quot;/&gt;&lt;wsp:rsid wsp:val=&quot;00FE4DC5&quot;/&gt;&lt;wsp:rsid wsp:val=&quot;00FE5673&quot;/&gt;&lt;wsp:rsid wsp:val=&quot;00FE6616&quot;/&gt;&lt;wsp:rsid wsp:val=&quot;00FE7FA6&quot;/&gt;&lt;wsp:rsid wsp:val=&quot;00FF1377&quot;/&gt;&lt;wsp:rsid wsp:val=&quot;00FF17F1&quot;/&gt;&lt;wsp:rsid wsp:val=&quot;00FF19DB&quot;/&gt;&lt;wsp:rsid wsp:val=&quot;00FF2D91&quot;/&gt;&lt;wsp:rsid wsp:val=&quot;00FF31F0&quot;/&gt;&lt;wsp:rsid wsp:val=&quot;00FF54C2&quot;/&gt;&lt;/wsp:rsids&gt;&lt;/w:docPr&gt;&lt;w:body&gt;&lt;wx:sect&gt;&lt;w:p wsp:rsidR=&quot;00000000&quot; wsp:rsidRDefault=&quot;00E81823&quot; wsp:rsidP=&quot;00E81823&quot;&gt;&lt;m:oMathPara&gt;&lt;m:oMath&gt;&lt;m:func&gt;&lt;m:funcPr&gt;&lt;m:ctrlPr&gt;&lt;aml:annotation aml:id=&quot;0&quot; w:type=&quot;Word.Insertion&quot; aml:author=&quot;R&amp;amp;S&quot; aml:createdate=&quot;2019-01-15T19:23:00Z&quot;&gt;&lt;aml:content&gt;&lt;w:rPr&gt;&lt;w:rFonts w:ascii=&quot;Cambria Math&quot; w:h-ansi=&quot;Cambria Math&quot;/&gt;&lt;wx:font wx:val=&quot;Cambria Math&quot;/&gt;&lt;w:i/&gt;&lt;/w:rPr&gt;&lt;/aml:content&gt;&lt;/aml:annotation&gt;&lt;/m:ctrlPr&gt;&lt;/m:funcPr&gt;&lt;m:fName&gt;&lt;m:r&gt;&lt;aml:annotation aml:id=&quot;1&quot; w:type=&quot;Word.Insertion&quot; aml:author=&quot;R&amp;amp;S&quot; aml:createdate=&quot;2019-01-15T19:23: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2&quot; w:type=&quot;Word.Insertion&quot; aml:author=&quot;R&amp;amp;S&quot; aml:createdate=&quot;2019-01-15T19:23:00Z&quot;&gt;&lt;aml:content&gt;&lt;w:rPr&gt;&lt;w:rFonts w:ascii=&quot;Cambria Math&quot; w:h-ansi=&quot;Cambria Math&quot;/&gt;&lt;wx:font wx:val=&quot;Cambria Math&quot;/&gt;&lt;/w:rPr&gt;&lt;/aml:content&gt;&lt;/aml:annotation&gt;&lt;/m:ctrlPr&gt;&lt;/m:dPr&gt;&lt;m:e&gt;&lt;m:eqArr&gt;&lt;m:eqArrPr&gt;&lt;m:ctrlPr&gt;&lt;aml:annotation aml:id=&quot;3&quot; w:type=&quot;Word.Insertion&quot; aml:author=&quot;R&amp;amp;S&quot; aml:createdate=&quot;2019-01-15T19:23:00Z&quot;&gt;&lt;aml:content&gt;&lt;w:rPr&gt;&lt;w:rFonts w:ascii=&quot;Cambria Math&quot; w:h-ansi=&quot;Cambria Math&quot;/&gt;&lt;wx:font wx:val=&quot;Cambria Math&quot;/&gt;&lt;/w:rPr&gt;&lt;/aml:content&gt;&lt;/aml:annotation&gt;&lt;/m:ctrlPr&gt;&lt;/m:eqArrPr&gt;&lt;m:e&gt;&lt;m:r&gt;&lt;aml:annotation aml:id=&quot;4&quot; w:type=&quot;Word.Insertion&quot; aml:author=&quot;R&amp;amp;S&quot; aml:createdate=&quot;2019-01-15T19:23:00Z&quot;&gt;&lt;aml:content&gt;&lt;m:rPr&gt;&lt;m:sty m:val=&quot;p&quot;/&gt;&lt;/m:rPr&gt;&lt;w:rPr&gt;&lt;w:rFonts w:ascii=&quot;Cambria Math&quot; w:h-ansi=&quot;Cambria Math&quot;/&gt;&lt;wx:font wx:val=&quot;Cambria Math&quot;/&gt;&lt;/w:rPr&gt;&lt;m:t&gt;-25 -10.&lt;/m:t&gt;&lt;/aml:content&gt;&lt;/aml:annotation&gt;&lt;/m:r&gt;&lt;m:sSub&gt;&lt;m:sSubPr&gt;&lt;m:ctrlPr&gt;&lt;aml:annotation aml:id=&quot;5&quot; w:type=&quot;Word.Insertion&quot; aml:author=&quot;R&amp;amp;S&quot; aml:createdate=&quot;2019-01-15T19:23:00Z&quot;&gt;&lt;aml:content&gt;&lt;w:rPr&gt;&lt;w:rFonts w:ascii=&quot;Cambria Math&quot; w:h-ansi=&quot;Cambria Math&quot;/&gt;&lt;wx:font wx:val=&quot;Cambria Math&quot;/&gt;&lt;/w:rPr&gt;&lt;/aml:content&gt;&lt;/aml:annotation&gt;&lt;/m:ctrlPr&gt;&lt;/m:sSubPr&gt;&lt;m:e&gt;&lt;m:r&gt;&lt;aml:annotation aml:id=&quot;6&quot; w:type=&quot;Word.Insertion&quot; aml:author=&quot;R&amp;amp;S&quot; aml:createdate=&quot;2019-01-15T19:23:00Z&quot;&gt;&lt;aml:content&gt;&lt;m:rPr&gt;&lt;m:sty m:val=&quot;p&quot;/&gt;&lt;/m:rPr&gt;&lt;w:rPr&gt;&lt;w:rFonts w:ascii=&quot;Cambria Math&quot; w:h-ansi=&quot;Cambria Math&quot;/&gt;&lt;wx:font wx:val=&quot;Cambria Math&quot;/&gt;&lt;/w:rPr&gt;&lt;m:t&gt;log&lt;/m:t&gt;&lt;/aml:content&gt;&lt;/aml:annotation&gt;&lt;/m:r&gt;&lt;/m:e&gt;&lt;m:sub&gt;&lt;m:r&gt;&lt;aml:annotation aml:id=&quot;7&quot; w:type=&quot;Word.Insertion&quot; aml:author=&quot;R&amp;amp;S&quot; aml:createdate=&quot;2019-01-15T19:23:00Z&quot;&gt;&lt;aml:content&gt;&lt;w:rPr&gt;&lt;w:rFonts w:ascii=&quot;Cambria Math&quot; w:h-ansi=&quot;Cambria Math&quot;/&gt;&lt;wx:font wx:val=&quot;Cambria Math&quot;/&gt;&lt;w:i/&gt;&lt;/w:rPr&gt;&lt;m:t&gt;10&lt;/m:t&gt;&lt;/aml:content&gt;&lt;/aml:annotation&gt;&lt;/m:r&gt;&lt;/m:sub&gt;&lt;/m:sSub&gt;&lt;m:d&gt;&lt;m:dPr&gt;&lt;m:ctrlPr&gt;&lt;aml:annotation aml:id=&quot;8&quot; w:type=&quot;Word.Insertion&quot; aml:author=&quot;R&amp;amp;S&quot; aml:createdate=&quot;2019-01-15T19:23:00Z&quot;&gt;&lt;aml:content&gt;&lt;w:rPr&gt;&lt;w:rFonts w:ascii=&quot;Cambria Math&quot; w:h-ansi=&quot;Cambria Math&quot;/&gt;&lt;wx:font wx:val=&quot;Cambria Math&quot;/&gt;&lt;/w:rPr&gt;&lt;/aml:content&gt;&lt;/aml:annotation&gt;&lt;/m:ctrlPr&gt;&lt;/m:dPr&gt;&lt;m:e&gt;&lt;m:f&gt;&lt;m:fPr&gt;&lt;m:ctrlPr&gt;&lt;aml:annotation aml:id=&quot;9&quot; w:type=&quot;Word.Insertion&quot; aml:author=&quot;R&amp;amp;S&quot; aml:createdate=&quot;2019-01-15T19:23:00Z&quot;&gt;&lt;aml:content&gt;&lt;w:rPr&gt;&lt;w:rFonts w:ascii=&quot;Cambria Math&quot; w:h-ansi=&quot;Cambria Math&quot;/&gt;&lt;wx:font wx:val=&quot;Cambria Math&quot;/&gt;&lt;/w:rPr&gt;&lt;/aml:content&gt;&lt;/aml:annotation&gt;&lt;/m:ctrlPr&gt;&lt;/m:fPr&gt;&lt;m:num&gt;&lt;m:sSub&gt;&lt;m:sSubPr&gt;&lt;m:ctrlPr&gt;&lt;aml:annotation aml:id=&quot;10&quot; w:type=&quot;Word.Insertion&quot; aml:author=&quot;R&amp;amp;S&quot; aml:createdate=&quot;2019-01-15T19:23:00Z&quot;&gt;&lt;aml:content&gt;&lt;w:rPr&gt;&lt;w:rFonts w:ascii=&quot;Cambria Math&quot; w:h-ansi=&quot;Cambria Math&quot;/&gt;&lt;wx:font wx:val=&quot;Cambria Math&quot;/&gt;&lt;/w:rPr&gt;&lt;/aml:content&gt;&lt;/aml:annotation&gt;&lt;/m:ctrlPr&gt;&lt;/m:sSubPr&gt;&lt;m:e&gt;&lt;m:r&gt;&lt;aml:annotation aml:id=&quot;11&quot; w:type=&quot;Word.Insertion&quot; aml:author=&quot;R&amp;amp;S&quot; aml:createdate=&quot;2019-01-15T19:23:00Z&quot;&gt;&lt;aml:content&gt;&lt;m:rPr&gt;&lt;m:sty m:val=&quot;p&quot;/&gt;&lt;/m:rPr&gt;&lt;w:rPr&gt;&lt;w:rFonts w:ascii=&quot;Cambria Math&quot; w:h-ansi=&quot;Cambria Math&quot;/&gt;&lt;wx:font wx:val=&quot;Cambria Math&quot;/&gt;&lt;/w:rPr&gt;&lt;m:t&gt;N&lt;/m:t&gt;&lt;/aml:content&gt;&lt;/aml:annotation&gt;&lt;/m:r&gt;&lt;/m:e&gt;&lt;m:sub&gt;&lt;m:r&gt;&lt;aml:annotation aml:id=&quot;12&quot; w:type=&quot;Word.Insertion&quot; aml:author=&quot;R&amp;amp;S&quot; aml:createdate=&quot;2019-01-15T19:23:00Z&quot;&gt;&lt;aml:content&gt;&lt;w:rPr&gt;&lt;w:rFonts w:ascii=&quot;Cambria Math&quot; w:h-ansi=&quot;Cambria Math&quot;/&gt;&lt;wx:font wx:val=&quot;Cambria Math&quot;/&gt;&lt;w:i/&gt;&lt;/w:rPr&gt;&lt;m:t&gt;RB&lt;/m:t&gt;&lt;/aml:content&gt;&lt;/aml:annotation&gt;&lt;/m:r&gt;&lt;/m:sub&gt;&lt;/m:sSub&gt;&lt;/m:num&gt;&lt;m:den&gt;&lt;m:sSub&gt;&lt;m:sSubPr&gt;&lt;m:ctrlPr&gt;&lt;aml:annotation aml:id=&quot;13&quot; w:type=&quot;Word.Insertion&quot; aml:author=&quot;R&amp;amp;S&quot; aml:createdate=&quot;2019-01-15T19:23:00Z&quot;&gt;&lt;aml:content&gt;&lt;w:rPr&gt;&lt;w:rFonts w:ascii=&quot;Cambria Math&quot; w:h-ansi=&quot;Cambria Math&quot;/&gt;&lt;wx:font wx:val=&quot;Cambria Math&quot;/&gt;&lt;w:vertAlign w:val=&quot;subscript&quot;/&gt;&lt;/w:rPr&gt;&lt;/aml:content&gt;&lt;/aml:annotation&gt;&lt;/m:ctrlPr&gt;&lt;/m:sSubPr&gt;&lt;m:e&gt;&lt;m:r&gt;&lt;aml:annotation aml:id=&quot;14&quot; w:type=&quot;Word.Insertion&quot; aml:author=&quot;R&amp;amp;S&quot; aml:createdate=&quot;2019-01-15T19:23: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15&quot; w:type=&quot;Word.Insertion&quot; aml:author=&quot;R&amp;amp;S&quot; aml:createdate=&quot;2019-01-15T19:23:00Z&quot;&gt;&lt;aml:content&gt;&lt;w:rPr&gt;&lt;w:rFonts w:ascii=&quot;Cambria Math&quot; w:h-ansi=&quot;Cambria Math&quot;/&gt;&lt;wx:font wx:val=&quot;Cambria Math&quot;/&gt;&lt;w:i/&gt;&lt;w:vertAlign w:val=&quot;subscript&quot;/&gt;&lt;/w:rPr&gt;&lt;m:t&gt;CRB&lt;/m:t&gt;&lt;/aml:content&gt;&lt;/aml:annotation&gt;&lt;/m:r&gt;&lt;/m:sub&gt;&lt;/m:sSub&gt;&lt;/m:den&gt;&lt;/m:f&gt;&lt;/m:e&gt;&lt;/m:d&gt;&lt;m:r&gt;&lt;aml:annotation aml:id=&quot;16&quot; w:type=&quot;Word.Insertion&quot; aml:author=&quot;R&amp;amp;S&quot; aml:createdate=&quot;2019-01-15T19:23:00Z&quot;&gt;&lt;aml:content&gt;&lt;m:rPr&gt;&lt;m:sty m:val=&quot;p&quot;/&gt;&lt;/m:rPr&gt;&lt;w:rPr&gt;&lt;w:rFonts w:ascii=&quot;Cambria Math&quot; w:h-ansi=&quot;Cambria Math&quot;/&gt;&lt;wx:font wx:val=&quot;Cambria Math&quot;/&gt;&lt;/w:rPr&gt;&lt;m:t&gt;,  &lt;/m:t&gt;&lt;/aml:content&gt;&lt;/aml:annotation&gt;&lt;/m:r&gt;&lt;m:ctrlPr&gt;&lt;aml:annotation aml:id=&quot;17&quot; w:type=&quot;Word.Insertion&quot; aml:author=&quot;R&amp;amp;S&quot; aml:createdate=&quot;2019-01-15T19:23:00Z&quot;&gt;&lt;aml:content&gt;&lt;w:rPr&gt;&lt;w:rFonts w:ascii=&quot;Cambria Math&quot; w:h-ansi=&quot;Cambria Math&quot;/&gt;&lt;wx:font wx:val=&quot;Cambria Math&quot;/&gt;&lt;w:i/&gt;&lt;w:vertAlign w:val=&quot;subscript&quot;/&gt;&lt;/w:rPr&gt;&lt;/aml:content&gt;&lt;/aml:annotation&gt;&lt;/m:ctrlPr&gt;&lt;/m:e&gt;&lt;m:e&gt;&lt;m:r&gt;&lt;aml:annotation aml:id=&quot;18&quot; w:type=&quot;Word.Insertion&quot; aml:author=&quot;R&amp;amp;S&quot; aml:createdate=&quot;2019-01-15T19:23:00Z&quot;&gt;&lt;aml:content&gt;&lt;m:rPr&gt;&lt;m:sty m:val=&quot;p&quot;/&gt;&lt;/m:rPr&gt;&lt;w:rPr&gt;&lt;w:rFonts w:ascii=&quot;Cambria Math&quot; w:h-ansi=&quot;Cambria Math&quot;/&gt;&lt;wx:font wx:val=&quot;Cambria Math&quot;/&gt;&lt;/w:rPr&gt;&lt;m:t&gt;20.&lt;/m:t&gt;&lt;/aml:content&gt;&lt;/aml:annotation&gt;&lt;/m:r&gt;&lt;m:sSub&gt;&lt;m:sSubPr&gt;&lt;m:ctrlPr&gt;&lt;aml:annotation aml:id=&quot;19&quot; w:type=&quot;Word.Insertion&quot; aml:author=&quot;R&amp;amp;S&quot; aml:createdate=&quot;2019-01-15T19:23:00Z&quot;&gt;&lt;aml:content&gt;&lt;w:rPr&gt;&lt;w:rFonts w:ascii=&quot;Cambria Math&quot; w:h-ansi=&quot;Cambria Math&quot;/&gt;&lt;wx:font wx:val=&quot;Cambria Math&quot;/&gt;&lt;/w:rPr&gt;&lt;/aml:content&gt;&lt;/aml:annotation&gt;&lt;/m:ctrlPr&gt;&lt;/m:sSubPr&gt;&lt;m:e&gt;&lt;m:r&gt;&lt;aml:annotation aml:id=&quot;20&quot; w:type=&quot;Word.Insertion&quot; aml:author=&quot;R&amp;amp;S&quot; aml:createdate=&quot;2019-01-15T19:23:00Z&quot;&gt;&lt;aml:content&gt;&lt;m:rPr&gt;&lt;m:sty m:val=&quot;p&quot;/&gt;&lt;/m:rPr&gt;&lt;w:rPr&gt;&lt;w:rFonts w:ascii=&quot;Cambria Math&quot; w:h-ansi=&quot;Cambria Math&quot;/&gt;&lt;wx:font wx:val=&quot;Cambria Math&quot;/&gt;&lt;/w:rPr&gt;&lt;m:t&gt;log&lt;/m:t&gt;&lt;/aml:content&gt;&lt;/aml:annotation&gt;&lt;/m:r&gt;&lt;/m:e&gt;&lt;m:sub&gt;&lt;m:r&gt;&lt;aml:annotation aml:id=&quot;21&quot; w:type=&quot;Word.Insertion&quot; aml:author=&quot;R&amp;amp;S&quot; aml:createdate=&quot;2019-01-15T19:23:00Z&quot;&gt;&lt;aml:content&gt;&lt;w:rPr&gt;&lt;w:rFonts w:ascii=&quot;Cambria Math&quot; w:h-ansi=&quot;Cambria Math&quot;/&gt;&lt;wx:font wx:val=&quot;Cambria Math&quot;/&gt;&lt;w:i/&gt;&lt;/w:rPr&gt;&lt;m:t&gt;10&lt;/m:t&gt;&lt;/aml:content&gt;&lt;/aml:annotation&gt;&lt;/m:r&gt;&lt;/m:sub&gt;&lt;/m:sSub&gt;&lt;m:d&gt;&lt;m:dPr&gt;&lt;m:ctrlPr&gt;&lt;aml:annotation aml:id=&quot;22&quot; w:type=&quot;Word.Insertion&quot; aml:author=&quot;R&amp;amp;S&quot; aml:createdate=&quot;2019-01-15T19:23:00Z&quot;&gt;&lt;aml:content&gt;&lt;w:rPr&gt;&lt;w:rFonts w:ascii=&quot;Cambria Math&quot; w:h-ansi=&quot;Cambria Math&quot;/&gt;&lt;wx:font wx:val=&quot;Cambria Math&quot;/&gt;&lt;/w:rPr&gt;&lt;/aml:content&gt;&lt;/aml:annotation&gt;&lt;/m:ctrlPr&gt;&lt;/m:dPr&gt;&lt;m:e&gt;&lt;m:r&gt;&lt;aml:annotation aml:id=&quot;23&quot; w:type=&quot;Word.Insertion&quot; aml:author=&quot;R&amp;amp;S&quot; aml:createdate=&quot;2019-01-15T19:23:00Z&quot;&gt;&lt;aml:content&gt;&lt;m:rPr&gt;&lt;m:sty m:val=&quot;p&quot;/&gt;&lt;/m:rPr&gt;&lt;w:rPr&gt;&lt;w:rFonts w:ascii=&quot;Cambria Math&quot; w:h-ansi=&quot;Cambria Math&quot;/&gt;&lt;wx:font wx:val=&quot;Cambria Math&quot;/&gt;&lt;/w:rPr&gt;&lt;m:t&gt;EVM&lt;/m:t&gt;&lt;/aml:content&gt;&lt;/aml:annotation&gt;&lt;/m:r&gt;&lt;/m:e&gt;&lt;/m:d&gt;&lt;m:r&gt;&lt;aml:annotation aml:id=&quot;24&quot; w:type=&quot;Word.Insertion&quot; aml:author=&quot;R&amp;amp;S&quot; aml:createdate=&quot;2019-01-15T19:23:00Z&quot;&gt;&lt;aml:content&gt;&lt;w:rPr&gt;&lt;w:rFonts w:ascii=&quot;Cambria Math&quot; w:h-ansi=&quot;Cambria Math&quot;/&gt;&lt;wx:font wx:val=&quot;Cambria Math&quot;/&gt;&lt;w:i/&gt;&lt;/w:rPr&gt;&lt;m:t&gt;- 5.&lt;/m:t&gt;&lt;/aml:content&gt;&lt;/aml:annotation&gt;&lt;/m:r&gt;&lt;m:f&gt;&lt;m:fPr&gt;&lt;m:ctrlPr&gt;&lt;aml:annotation aml:id=&quot;25&quot; w:type=&quot;Word.Insertion&quot; aml:author=&quot;R&amp;amp;S&quot; aml:createdate=&quot;2019-01-15T19:23:00Z&quot;&gt;&lt;aml:content&gt;&lt;w:rPr&gt;&lt;w:rFonts w:ascii=&quot;Cambria Math&quot; w:h-ansi=&quot;Cambria Math&quot;/&gt;&lt;wx:font wx:val=&quot;Cambria Math&quot;/&gt;&lt;w:i/&gt;&lt;/w:rPr&gt;&lt;/aml:content&gt;&lt;/aml:annotation&gt;&lt;/m:ctrlPr&gt;&lt;/m:fPr&gt;&lt;m:num&gt;&lt;m:d&gt;&lt;m:dPr&gt;&lt;m:ctrlPr&gt;&lt;aml:annotation aml:id=&quot;26&quot; w:type=&quot;Word.Insertion&quot; aml:author=&quot;R&amp;amp;S&quot; aml:createdate=&quot;2019-01-15T19:23:00Z&quot;&gt;&lt;aml:content&gt;&lt;w:rPr&gt;&lt;w:rFonts w:ascii=&quot;Cambria Math&quot; w:h-ansi=&quot;Cambria Math&quot;/&gt;&lt;wx:font wx:val=&quot;Cambria Math&quot;/&gt;&lt;w:i/&gt;&lt;/w:rPr&gt;&lt;/aml:content&gt;&lt;/aml:annotation&gt;&lt;/m:ctrlPr&gt;&lt;/m:dPr&gt;&lt;m:e&gt;&lt;m:sSub&gt;&lt;m:sSubPr&gt;&lt;m:ctrlPr&gt;&lt;aml:annotation aml:id=&quot;27&quot; w:type=&quot;Word.Insertion&quot; aml:author=&quot;R&amp;amp;S&quot; aml:createdate=&quot;2019-01-15T19:23:00Z&quot;&gt;&lt;aml:content&gt;&lt;w:rPr&gt;&lt;w:rFonts w:ascii=&quot;Cambria Math&quot; w:h-ansi=&quot;Cambria Math&quot;/&gt;&lt;wx:font wx:val=&quot;Cambria Math&quot;/&gt;&lt;w:i/&gt;&lt;/w:rPr&gt;&lt;/aml:content&gt;&lt;/aml:annotation&gt;&lt;/m:ctrlPr&gt;&lt;/m:sSubPr&gt;&lt;m:e&gt;&lt;m:r&gt;&lt;aml:annotation aml:id=&quot;28&quot; w:type=&quot;Word.Insertion&quot; aml:author=&quot;R&amp;amp;S&quot; aml:createdate=&quot;2019-01-15T19:23:00Z&quot;&gt;&lt;aml:content&gt;&lt;w:rPr&gt;&lt;w:rFonts w:ascii=&quot;Cambria Math&quot; w:h-ansi=&quot;Cambria Math&quot;/&gt;&lt;wx:font wx:val=&quot;Cambria Math&quot;/&gt;&lt;w:i/&gt;&lt;/w:rPr&gt;&lt;m:t&gt;|a?†&lt;/m:t&gt;&lt;/aml:content&gt;&lt;/aml:annotation&gt;&lt;/m:r&gt;&lt;/m:e&gt;&lt;m:sub&gt;&lt;m:r&gt;&lt;aml:annotation aml:id=&quot;29&quot; w:type=&quot;Word.Insertion&quot; aml:author=&quot;R&amp;amp;S&quot; aml:createdate=&quot;2019-01iiiii-15T19:23:00Z&quot;&gt;&lt;aml:content&gt;&lt;w:rPr&gt;&lt;w:rFonts w:ascii=&quot;Cambria Math&quot; w:h-ansi=&quot;Cambria Math&quot;/&gt;&lt;wx:font wx:val=&quot;Cambria Math&quot;/&gt;&lt;w:i/&gt;&lt;/w:rPr&gt;&lt;m:t&gt;RB&lt;/m:t&gt;&lt;/aml:content&gt;&lt;/aml:annotation&gt;&lt;/m:r&gt;&lt;/m:sub&gt;&lt;/m:sSub&gt;&lt;/m:e&gt;&lt;m:e&gt;&lt;m:r&gt;&lt;aml:annotation aml:id=&quot;30&quot; w:type=&quot;Word.Insertion&quot; aml:author=&quot;R&amp;amp;S&quot; aml:createdate=&quot;2019-01-15T19:23:00Z&quot;&gt;&lt;aml:content&gt;&lt;w:rPr&gt;&lt;w:rFonts w:ascii=&quot;Cambria Math&quot; w:h-ansi=&quot;Cambria Math&quot;/&gt;&lt;wx:font wx:val=&quot;Cambria Math&quot;/&gt;&lt;w:i/&gt;&lt;/w:rPr&gt;&lt;m:t&gt;-1&lt;/m:t&gt;&lt;/aml:content&gt;&lt;/aml:annotation&gt;&lt;/m:r&gt;&lt;/m:e&gt;&lt;/m:d&gt;&lt;/m:num&gt;&lt;m:den&gt;&lt;m:sSub&gt;&lt;m:sSubPr&gt;&lt;m:ctrlPr&gt;&lt;aml:annotation aml:id=&quot;31&quot; w:type=&quot;Word.Insertion&quot; aml:author=&quot;R&amp;amp;S&quot; aml:createdate=&quot;2019-01-15T19:23:00Z&quot;&gt;&lt;aml:content&gt;&lt;w:rPr&gt;&lt;w:rFonts w:ascii=&quot;Cambria Math&quot; w:h-ansi=&quot;Cambria Math&quot;/&gt;&lt;wx:font wx:val=&quot;Cambria Math&quot;/&gt;&lt;w:vertAlign w:val=&quot;subscript&quot;/&gt;&lt;/w:rPr&gt;&lt;/aml:content&gt;&lt;/aml:annotation&gt;&lt;/m:ctrlPr&gt;&lt;/m:sSubPr&gt;&lt;m:e&gt;&lt;m:r&gt;&lt;aml:annotation aml:id=&quot;32&quot; w:type=&quot;Word.Insertion&quot; aml:author=&quot;R&amp;amp;S&quot; aml:createdate=&quot;2019-01-15T19:23: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33&quot; w:type=&quot;Word.Insertion&quot; aml:author=&quot;R&amp;amp;S&quot; aml:createdate=&quot;2019-01-15T19:23:00Z&quot;&gt;&lt;aml:content&gt;&lt;w:rPr&gt;&lt;w:rFonts w:ascii=&quot;Cambria Math&quot; w:h-ansi=&quot;Cambria Math&quot;/&gt;&lt;wx:font wx:val=&quot;Cambria Math&quot;/&gt;&lt;w:i/&gt;&lt;w:vertAlign w:val=&quot;subscript&quot;/&gt;&lt;/w:rPr&gt;&lt;m:t&gt;CRB&lt;/m:t&gt;&lt;/aml:content&gt;&lt;/aml:annotation&gt;&lt;/m:r&gt;&lt;/m:sub&gt;&lt;/m:sSub&gt;&lt;/m:den&gt;&lt;/m:f&gt;&lt;m:r&gt;&lt;aml:annotation aml:id=&quot;34&quot; w:type=&quot;Word.Insertion&quot; aml:author=&quot;R&amp;amp;S&quot; aml:createdate=&quot;2019-01-15T19:23:00Z&quot;&gt;&lt;aml:content&gt;&lt;w:rPr&gt;&lt;w:rFonts w:ascii=&quot;Cambria Math&quot; w:h-ansi=&quot;Cambria Math&quot;/&gt;&lt;wx:font wx:val=&quot;Cambria Math&quot;/&gt;&lt;w:i/&gt;&lt;w:vertAlign w:val=&quot;subscript&quot;/&gt;&lt;/w:rPr&gt;&lt;m:t&gt;,&lt;/m:t&gt;&lt;/aml:content&gt;&lt;/aml:annotation&gt;&lt;/m:r&gt;&lt;m:ctrlPr&gt;&lt;aml:annotation aml:id=&quot;35&quot; w:type=&quot;Word.Insertion&quot; aml:author=&quot;R&amp;amp;S&quot; aml:createdate=&quot;2019-01-15T19:23:00Z&quot;&gt;&lt;aml:content&gt;&lt;w:rPr&gt;&lt;w:rFonts w:ascii=&quot;Cambria Math&quot; w:fareast=&quot;Cambria Math&quot; w:h-ansi=&quot;Cambria Math&quot; w:cs=&quot;Cambria Math&quot;/&gt;&lt;wx:font wx:val=&quot;Cambria Math&quot;/&gt;&lt;w:i/&gt;&lt;w:vertAlign w:val=&quot;subscript&quot;/&gt;&lt;/w:rPr&gt;&lt;/aml:content&gt;&lt;/aml:annotation&gt;&lt;/m:ctrlPr&gt;&lt;/m:e&gt;&lt;m:e&gt;&lt;m:r&gt;&lt;aml:annotation aml:id=&quot;36&quot; w:type=&quot;Word.Insertion&quot; aml:author=&quot;R&amp;amp;S&quot; aml:createdate=&quot;2019-01-15T19:23:00Z&quot;&gt;&lt;aml:content&gt;&lt;w:rPr&gt;&lt;w:rFonts w:ascii=&quot;Cambria Math&quot; w:h-ansi=&quot;Cambria Math&quot;/&gt;&lt;wx:font wx:val=&quot;Cambria Math&quot;/&gt;&lt;w:i/&gt;&lt;w:vertAlign w:val=&quot;subscript&quot;/&gt;&lt;/w:rPr&gt;&lt;m:t&gt; -55.1dBm&lt;/m:t&gt;&lt;/aml:content&gt;&lt;/aml:annotation&gt;&lt;/m:r&gt;&lt;m:r&gt;&lt;aml:annotation aml:id=&quot;37&quot; w:type=&quot;Word.Insertion&quot; aml:author=&quot;R&amp;amp;S&quot; aml:createdate=&quot;2019-01-15T19:23:00Z&quot;&gt;&lt;aml:content&gt;&lt;w:rPr&gt;&lt;w:rFonts w:ascii=&quot;Cambria Math&quot; w:h-ansi=&quot;Cambria Math&quot;/&gt;&lt;wx:font wx:val=&quot;Cambria Math&quot;/&gt;&lt;w:i/&gt;&lt;/w:rPr&gt;&lt;m:t&gt;-&lt;/m:t&gt;&lt;/aml:content&gt;&lt;/aml:annotation&gt;&lt;/m:r&gt;&lt;m:sSub&gt;&lt;m:sSubPr&gt;&lt;m:ctrlPr&gt;&lt;aml:annotation aml:id=&quot;38&quot; w:type=&quot;Word.Insertion&quot; aml:author=&quot;R&amp;amp;S&quot; aml:createdate=&quot;2019-01-15T19:23: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R&amp;amp;S&quot; aml:createdate=&quot;2019-01-15T19:23: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R&amp;amp;S&quot; aml:createdate=&quot;2019-01-15T19:23:00Z&quot;&gt;&lt;aml:content&gt;&lt;w:rPr&gt;&lt;w:rFonts w:ascii=&quot;Cambria Math&quot; w:h-ansi=&quot;Cambria Math&quot;/&gt;&lt;wx:font wx:val=&quot;Cambria Math&quot;/&gt;&lt;w:i/&gt;&lt;/w:rPr&gt;&lt;m:t&gt;RB&lt;/m:t&gt;&lt;/aml:content&gt;&lt;/aml:annotation&gt;&lt;/m:r&gt;&lt;/m:sub&gt;&lt;/m:sSub&gt;&lt;m:ctrlPr&gt;&lt;aml:annotation aml:id=&quot;41&quot; w:type=&quot;Word.Insertion&quot; aml:author=&quot;R&amp;amp;S&quot; aml:createdate=&quot;2019-01-15T19:23:00Z&quot;&gt;&lt;aml:content&gt;&lt;w:rPr&gt;&lt;w:rFonts w:ascii=&quot;Cambria Math&quot; w:h-ansi=&quot;Cambria Math&quot;/&gt;&lt;wx:font wx:val=&quot;Cambria Math&quot;/&gt;&lt;w:i/&gt;&lt;/w:rPr&gt;&lt;/aml:content&gt;&lt;/aml:annotation&gt;&lt;/m:ctrlPr&gt;&lt;/m:e&gt;&lt;/m:eqArr&gt;&lt;/m:e&gt;&lt;/m:d&gt;&lt;/m:e&gt;&lt;/m:func&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7" o:title="" chromakey="white"/>
                </v:shape>
              </w:pict>
            </w:r>
          </w:p>
        </w:tc>
        <w:tc>
          <w:tcPr>
            <w:tcW w:w="1905" w:type="dxa"/>
            <w:tcBorders>
              <w:top w:val="single" w:sz="4" w:space="0" w:color="auto"/>
              <w:left w:val="single" w:sz="4" w:space="0" w:color="auto"/>
              <w:bottom w:val="single" w:sz="4" w:space="0" w:color="auto"/>
              <w:right w:val="single" w:sz="4" w:space="0" w:color="auto"/>
            </w:tcBorders>
            <w:vAlign w:val="center"/>
          </w:tcPr>
          <w:p w14:paraId="45029B00" w14:textId="77777777" w:rsidR="006F2313" w:rsidRPr="007A4E9C" w:rsidRDefault="006F2313" w:rsidP="001269E9">
            <w:pPr>
              <w:pStyle w:val="TAC"/>
              <w:rPr>
                <w:rFonts w:cs="Arial"/>
              </w:rPr>
            </w:pPr>
            <w:r w:rsidRPr="007A4E9C">
              <w:rPr>
                <w:rFonts w:cs="Arial"/>
              </w:rPr>
              <w:t>Any non-allocated (NOTE 2)</w:t>
            </w:r>
          </w:p>
        </w:tc>
      </w:tr>
      <w:tr w:rsidR="006F2313" w:rsidRPr="007A4E9C" w14:paraId="3393E959" w14:textId="77777777" w:rsidTr="001269E9">
        <w:trPr>
          <w:jc w:val="center"/>
        </w:trPr>
        <w:tc>
          <w:tcPr>
            <w:tcW w:w="1187" w:type="dxa"/>
            <w:vMerge w:val="restart"/>
            <w:tcBorders>
              <w:top w:val="single" w:sz="4" w:space="0" w:color="auto"/>
              <w:right w:val="single" w:sz="4" w:space="0" w:color="auto"/>
            </w:tcBorders>
            <w:shd w:val="clear" w:color="auto" w:fill="auto"/>
            <w:vAlign w:val="center"/>
          </w:tcPr>
          <w:p w14:paraId="16AB3BBD" w14:textId="77777777" w:rsidR="006F2313" w:rsidRPr="007A4E9C" w:rsidRDefault="006F2313" w:rsidP="001269E9">
            <w:pPr>
              <w:pStyle w:val="TAH"/>
              <w:rPr>
                <w:rFonts w:cs="Arial"/>
              </w:rPr>
            </w:pPr>
            <w:r w:rsidRPr="007A4E9C">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421F7F1A" w14:textId="77777777" w:rsidR="006F2313" w:rsidRPr="007A4E9C" w:rsidRDefault="006F2313" w:rsidP="001269E9">
            <w:pPr>
              <w:pStyle w:val="TAC"/>
              <w:rPr>
                <w:rFonts w:cs="Arial"/>
              </w:rPr>
            </w:pPr>
            <w:r w:rsidRPr="007A4E9C">
              <w:rPr>
                <w:rFonts w:cs="Arial"/>
              </w:rPr>
              <w:t>dB</w:t>
            </w:r>
          </w:p>
        </w:tc>
        <w:tc>
          <w:tcPr>
            <w:tcW w:w="1845" w:type="dxa"/>
            <w:tcBorders>
              <w:top w:val="single" w:sz="4" w:space="0" w:color="auto"/>
              <w:left w:val="single" w:sz="4" w:space="0" w:color="auto"/>
              <w:right w:val="single" w:sz="4" w:space="0" w:color="auto"/>
            </w:tcBorders>
            <w:vAlign w:val="center"/>
          </w:tcPr>
          <w:p w14:paraId="4D5BE030" w14:textId="77777777" w:rsidR="006F2313" w:rsidRPr="007A4E9C" w:rsidRDefault="006F2313" w:rsidP="001269E9">
            <w:pPr>
              <w:pStyle w:val="TAC"/>
              <w:rPr>
                <w:rFonts w:cs="Arial"/>
              </w:rPr>
            </w:pPr>
            <w:r w:rsidRPr="007A4E9C">
              <w:rPr>
                <w:rFonts w:cs="Arial"/>
              </w:rPr>
              <w:t>-25</w:t>
            </w:r>
          </w:p>
        </w:tc>
        <w:tc>
          <w:tcPr>
            <w:tcW w:w="4686" w:type="dxa"/>
            <w:tcBorders>
              <w:top w:val="single" w:sz="4" w:space="0" w:color="auto"/>
              <w:left w:val="single" w:sz="4" w:space="0" w:color="auto"/>
              <w:right w:val="single" w:sz="4" w:space="0" w:color="auto"/>
            </w:tcBorders>
            <w:vAlign w:val="center"/>
          </w:tcPr>
          <w:p w14:paraId="58B45FD0" w14:textId="77777777" w:rsidR="006F2313" w:rsidRPr="007A4E9C" w:rsidRDefault="006F2313" w:rsidP="001269E9">
            <w:pPr>
              <w:pStyle w:val="TAL"/>
              <w:rPr>
                <w:rFonts w:cs="Arial"/>
              </w:rPr>
            </w:pPr>
            <w:r w:rsidRPr="007A4E9C">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1ACC8841" w14:textId="77777777" w:rsidR="006F2313" w:rsidRPr="007A4E9C" w:rsidRDefault="006F2313" w:rsidP="001269E9">
            <w:pPr>
              <w:pStyle w:val="TAC"/>
              <w:rPr>
                <w:rFonts w:cs="Arial"/>
              </w:rPr>
            </w:pPr>
            <w:r w:rsidRPr="007A4E9C">
              <w:rPr>
                <w:rFonts w:cs="Arial"/>
              </w:rPr>
              <w:t>Image frequencies (NOTES 2, 3)</w:t>
            </w:r>
          </w:p>
        </w:tc>
      </w:tr>
      <w:tr w:rsidR="006F2313" w:rsidRPr="007A4E9C" w14:paraId="472FCD02" w14:textId="77777777" w:rsidTr="001269E9">
        <w:trPr>
          <w:jc w:val="center"/>
        </w:trPr>
        <w:tc>
          <w:tcPr>
            <w:tcW w:w="1187" w:type="dxa"/>
            <w:vMerge/>
            <w:tcBorders>
              <w:right w:val="single" w:sz="4" w:space="0" w:color="auto"/>
            </w:tcBorders>
            <w:shd w:val="clear" w:color="auto" w:fill="auto"/>
            <w:vAlign w:val="center"/>
          </w:tcPr>
          <w:p w14:paraId="4C6BDCF7" w14:textId="77777777" w:rsidR="006F2313" w:rsidRPr="007A4E9C" w:rsidRDefault="006F2313" w:rsidP="001269E9">
            <w:pPr>
              <w:pStyle w:val="TAH"/>
              <w:rPr>
                <w:rFonts w:cs="Arial"/>
              </w:rPr>
            </w:pPr>
          </w:p>
        </w:tc>
        <w:tc>
          <w:tcPr>
            <w:tcW w:w="566" w:type="dxa"/>
            <w:vMerge/>
            <w:tcBorders>
              <w:left w:val="single" w:sz="4" w:space="0" w:color="auto"/>
              <w:right w:val="single" w:sz="4" w:space="0" w:color="auto"/>
            </w:tcBorders>
            <w:vAlign w:val="center"/>
          </w:tcPr>
          <w:p w14:paraId="6108BD34" w14:textId="77777777" w:rsidR="006F2313" w:rsidRPr="007A4E9C" w:rsidRDefault="006F2313" w:rsidP="001269E9">
            <w:pPr>
              <w:pStyle w:val="TAC"/>
              <w:rPr>
                <w:rFonts w:cs="Arial"/>
              </w:rPr>
            </w:pPr>
          </w:p>
        </w:tc>
        <w:tc>
          <w:tcPr>
            <w:tcW w:w="1845" w:type="dxa"/>
            <w:tcBorders>
              <w:top w:val="single" w:sz="4" w:space="0" w:color="auto"/>
              <w:left w:val="single" w:sz="4" w:space="0" w:color="auto"/>
              <w:right w:val="single" w:sz="4" w:space="0" w:color="auto"/>
            </w:tcBorders>
            <w:vAlign w:val="center"/>
          </w:tcPr>
          <w:p w14:paraId="274F6D0D" w14:textId="77777777" w:rsidR="006F2313" w:rsidRPr="007A4E9C" w:rsidRDefault="006F2313" w:rsidP="001269E9">
            <w:pPr>
              <w:pStyle w:val="TAC"/>
              <w:rPr>
                <w:rFonts w:cs="Arial"/>
              </w:rPr>
            </w:pPr>
            <w:r w:rsidRPr="007A4E9C">
              <w:rPr>
                <w:rFonts w:cs="Arial"/>
              </w:rPr>
              <w:t>-20</w:t>
            </w:r>
          </w:p>
        </w:tc>
        <w:tc>
          <w:tcPr>
            <w:tcW w:w="4686" w:type="dxa"/>
            <w:tcBorders>
              <w:top w:val="single" w:sz="4" w:space="0" w:color="auto"/>
              <w:left w:val="single" w:sz="4" w:space="0" w:color="auto"/>
              <w:right w:val="single" w:sz="4" w:space="0" w:color="auto"/>
            </w:tcBorders>
            <w:vAlign w:val="center"/>
          </w:tcPr>
          <w:p w14:paraId="2D175A8C" w14:textId="77777777" w:rsidR="006F2313" w:rsidRPr="007A4E9C" w:rsidRDefault="006F2313" w:rsidP="001269E9">
            <w:pPr>
              <w:pStyle w:val="TAL"/>
              <w:rPr>
                <w:rFonts w:cs="Arial"/>
              </w:rPr>
            </w:pPr>
            <w:r w:rsidRPr="007A4E9C">
              <w:rPr>
                <w:rFonts w:cs="Arial"/>
              </w:rPr>
              <w:t>Output power ≤ 21 dBm</w:t>
            </w:r>
          </w:p>
        </w:tc>
        <w:tc>
          <w:tcPr>
            <w:tcW w:w="1905" w:type="dxa"/>
            <w:vMerge/>
            <w:tcBorders>
              <w:left w:val="single" w:sz="4" w:space="0" w:color="auto"/>
              <w:right w:val="single" w:sz="4" w:space="0" w:color="auto"/>
            </w:tcBorders>
            <w:vAlign w:val="center"/>
          </w:tcPr>
          <w:p w14:paraId="73F989FE" w14:textId="77777777" w:rsidR="006F2313" w:rsidRPr="007A4E9C" w:rsidRDefault="006F2313" w:rsidP="001269E9">
            <w:pPr>
              <w:pStyle w:val="TAC"/>
              <w:rPr>
                <w:rFonts w:cs="Arial"/>
              </w:rPr>
            </w:pPr>
          </w:p>
        </w:tc>
      </w:tr>
      <w:tr w:rsidR="006F2313" w:rsidRPr="007A4E9C" w14:paraId="59F7B598" w14:textId="77777777" w:rsidTr="001269E9">
        <w:trPr>
          <w:trHeight w:val="208"/>
          <w:jc w:val="center"/>
        </w:trPr>
        <w:tc>
          <w:tcPr>
            <w:tcW w:w="1187" w:type="dxa"/>
            <w:vMerge w:val="restart"/>
            <w:tcBorders>
              <w:top w:val="single" w:sz="4" w:space="0" w:color="auto"/>
              <w:right w:val="single" w:sz="4" w:space="0" w:color="auto"/>
            </w:tcBorders>
            <w:shd w:val="clear" w:color="auto" w:fill="auto"/>
            <w:vAlign w:val="center"/>
          </w:tcPr>
          <w:p w14:paraId="0FD8A9C2" w14:textId="77777777" w:rsidR="006F2313" w:rsidRPr="007A4E9C" w:rsidRDefault="006F2313" w:rsidP="001269E9">
            <w:pPr>
              <w:pStyle w:val="TAH"/>
              <w:rPr>
                <w:rFonts w:cs="Arial"/>
              </w:rPr>
            </w:pPr>
            <w:r w:rsidRPr="007A4E9C">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05F53DC3" w14:textId="77777777" w:rsidR="006F2313" w:rsidRPr="007A4E9C" w:rsidRDefault="006F2313" w:rsidP="001269E9">
            <w:pPr>
              <w:pStyle w:val="TAC"/>
              <w:rPr>
                <w:rFonts w:cs="Arial"/>
              </w:rPr>
            </w:pPr>
            <w:r w:rsidRPr="007A4E9C">
              <w:rPr>
                <w:rFonts w:cs="Arial"/>
              </w:rPr>
              <w:t>dBc</w:t>
            </w:r>
          </w:p>
        </w:tc>
        <w:tc>
          <w:tcPr>
            <w:tcW w:w="1845" w:type="dxa"/>
            <w:tcBorders>
              <w:top w:val="single" w:sz="4" w:space="0" w:color="auto"/>
              <w:left w:val="single" w:sz="4" w:space="0" w:color="auto"/>
              <w:right w:val="single" w:sz="4" w:space="0" w:color="auto"/>
            </w:tcBorders>
            <w:vAlign w:val="center"/>
          </w:tcPr>
          <w:p w14:paraId="2C4F23DA" w14:textId="77777777" w:rsidR="006F2313" w:rsidRPr="007A4E9C" w:rsidRDefault="006F2313" w:rsidP="001269E9">
            <w:pPr>
              <w:pStyle w:val="TAC"/>
              <w:rPr>
                <w:rFonts w:cs="Arial"/>
              </w:rPr>
            </w:pPr>
            <w:r w:rsidRPr="007A4E9C">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731F3D01" w14:textId="77777777" w:rsidR="006F2313" w:rsidRPr="007A4E9C" w:rsidRDefault="006F2313" w:rsidP="001269E9">
            <w:pPr>
              <w:pStyle w:val="TAL"/>
              <w:rPr>
                <w:rFonts w:cs="Arial"/>
              </w:rPr>
            </w:pPr>
            <w:r w:rsidRPr="007A4E9C">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14:paraId="10745543" w14:textId="77777777" w:rsidR="006F2313" w:rsidRPr="007A4E9C" w:rsidRDefault="006F2313" w:rsidP="001269E9">
            <w:pPr>
              <w:pStyle w:val="TAC"/>
              <w:rPr>
                <w:rFonts w:cs="Arial"/>
              </w:rPr>
            </w:pPr>
            <w:r w:rsidRPr="007A4E9C">
              <w:rPr>
                <w:rFonts w:cs="Arial"/>
              </w:rPr>
              <w:t>Carrier frequency (NOTES 4, 5)</w:t>
            </w:r>
          </w:p>
        </w:tc>
      </w:tr>
      <w:tr w:rsidR="006F2313" w:rsidRPr="007A4E9C" w14:paraId="5D4489C2" w14:textId="77777777" w:rsidTr="001269E9">
        <w:trPr>
          <w:trHeight w:val="208"/>
          <w:jc w:val="center"/>
        </w:trPr>
        <w:tc>
          <w:tcPr>
            <w:tcW w:w="1187" w:type="dxa"/>
            <w:vMerge/>
            <w:tcBorders>
              <w:top w:val="single" w:sz="4" w:space="0" w:color="auto"/>
              <w:right w:val="single" w:sz="4" w:space="0" w:color="auto"/>
            </w:tcBorders>
            <w:shd w:val="clear" w:color="auto" w:fill="auto"/>
            <w:vAlign w:val="center"/>
          </w:tcPr>
          <w:p w14:paraId="0EFE6249" w14:textId="77777777" w:rsidR="006F2313" w:rsidRPr="007A4E9C" w:rsidRDefault="006F2313" w:rsidP="001269E9">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500D4ABC" w14:textId="77777777" w:rsidR="006F2313" w:rsidRPr="007A4E9C" w:rsidRDefault="006F2313" w:rsidP="001269E9">
            <w:pPr>
              <w:pStyle w:val="TAC"/>
              <w:rPr>
                <w:rFonts w:cs="Arial"/>
              </w:rPr>
            </w:pPr>
          </w:p>
        </w:tc>
        <w:tc>
          <w:tcPr>
            <w:tcW w:w="1845" w:type="dxa"/>
            <w:tcBorders>
              <w:top w:val="single" w:sz="4" w:space="0" w:color="auto"/>
              <w:left w:val="single" w:sz="4" w:space="0" w:color="auto"/>
              <w:right w:val="single" w:sz="4" w:space="0" w:color="auto"/>
            </w:tcBorders>
            <w:vAlign w:val="center"/>
          </w:tcPr>
          <w:p w14:paraId="28F8DB53" w14:textId="77777777" w:rsidR="006F2313" w:rsidRPr="007A4E9C" w:rsidRDefault="006F2313" w:rsidP="001269E9">
            <w:pPr>
              <w:pStyle w:val="TAC"/>
              <w:rPr>
                <w:rFonts w:cs="Arial"/>
              </w:rPr>
            </w:pPr>
            <w:r w:rsidRPr="007A4E9C">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6E02CE80" w14:textId="77777777" w:rsidR="006F2313" w:rsidRPr="007A4E9C" w:rsidRDefault="006F2313" w:rsidP="001269E9">
            <w:pPr>
              <w:pStyle w:val="TAL"/>
              <w:rPr>
                <w:rFonts w:cs="Arial"/>
              </w:rPr>
            </w:pPr>
            <w:r w:rsidRPr="007A4E9C">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7CB8EC0C" w14:textId="77777777" w:rsidR="006F2313" w:rsidRPr="007A4E9C" w:rsidRDefault="006F2313" w:rsidP="001269E9">
            <w:pPr>
              <w:spacing w:after="0"/>
            </w:pPr>
          </w:p>
        </w:tc>
      </w:tr>
      <w:tr w:rsidR="006F2313" w:rsidRPr="007A4E9C" w14:paraId="717E01D1" w14:textId="77777777" w:rsidTr="001269E9">
        <w:trPr>
          <w:trHeight w:val="424"/>
          <w:jc w:val="center"/>
        </w:trPr>
        <w:tc>
          <w:tcPr>
            <w:tcW w:w="10189" w:type="dxa"/>
            <w:gridSpan w:val="5"/>
            <w:tcBorders>
              <w:right w:val="single" w:sz="4" w:space="0" w:color="auto"/>
            </w:tcBorders>
            <w:shd w:val="clear" w:color="auto" w:fill="auto"/>
            <w:vAlign w:val="center"/>
          </w:tcPr>
          <w:p w14:paraId="2965CBFE" w14:textId="77777777" w:rsidR="006F2313" w:rsidRPr="007A4E9C" w:rsidRDefault="006F2313" w:rsidP="001269E9">
            <w:pPr>
              <w:pStyle w:val="TAN"/>
              <w:spacing w:line="276" w:lineRule="auto"/>
            </w:pPr>
            <w:r w:rsidRPr="007A4E9C">
              <w:t>NOTE 1:</w:t>
            </w:r>
            <w:r w:rsidRPr="007A4E9C">
              <w:tab/>
              <w:t>An in-band emissions combined limit is evaluated in each non-allocated RB. For each such RB, the minimum requirement is calculated as the higher of (</w:t>
            </w:r>
            <w:r w:rsidRPr="007A4E9C">
              <w:rPr>
                <w:i/>
                <w:iCs/>
              </w:rPr>
              <w:t>P</w:t>
            </w:r>
            <w:r w:rsidRPr="007A4E9C">
              <w:rPr>
                <w:i/>
                <w:iCs/>
                <w:position w:val="-5"/>
                <w:vertAlign w:val="subscript"/>
              </w:rPr>
              <w:t xml:space="preserve">RB </w:t>
            </w:r>
            <w:r w:rsidRPr="007A4E9C">
              <w:t xml:space="preserve">- 25 dB) and the power sum of all limit values (General, IQ Image or Carrier leakage) that apply. </w:t>
            </w:r>
            <w:r w:rsidRPr="007A4E9C">
              <w:rPr>
                <w:i/>
                <w:iCs/>
              </w:rPr>
              <w:t>P</w:t>
            </w:r>
            <w:r w:rsidRPr="007A4E9C">
              <w:rPr>
                <w:i/>
                <w:iCs/>
                <w:position w:val="-5"/>
                <w:vertAlign w:val="subscript"/>
              </w:rPr>
              <w:t>RB</w:t>
            </w:r>
            <w:r w:rsidRPr="007A4E9C">
              <w:rPr>
                <w:i/>
                <w:iCs/>
              </w:rPr>
              <w:t xml:space="preserve"> </w:t>
            </w:r>
            <w:r w:rsidRPr="007A4E9C">
              <w:t>is defined in NOTE 10.</w:t>
            </w:r>
          </w:p>
          <w:p w14:paraId="414F940F" w14:textId="77777777" w:rsidR="006F2313" w:rsidRPr="007A4E9C" w:rsidRDefault="006F2313" w:rsidP="001269E9">
            <w:pPr>
              <w:pStyle w:val="TAN"/>
              <w:spacing w:line="276" w:lineRule="auto"/>
            </w:pPr>
            <w:r w:rsidRPr="007A4E9C">
              <w:t>NOTE 2:</w:t>
            </w:r>
            <w:r w:rsidRPr="007A4E9C">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4EFD38D" w14:textId="77777777" w:rsidR="006F2313" w:rsidRPr="007A4E9C" w:rsidRDefault="006F2313" w:rsidP="001269E9">
            <w:pPr>
              <w:pStyle w:val="TAN"/>
              <w:spacing w:line="276" w:lineRule="auto"/>
            </w:pPr>
            <w:r w:rsidRPr="007A4E9C">
              <w:t>NOTE 3:</w:t>
            </w:r>
            <w:r w:rsidRPr="007A4E9C">
              <w:tab/>
              <w:t>The applicable frequencies for this limit are those that are enclosed in the reflection of the allocated bandwidth, based on symmetry with respect to the carrier frequency, but excluding any allocated RBs.</w:t>
            </w:r>
          </w:p>
          <w:p w14:paraId="1F93825F" w14:textId="77777777" w:rsidR="006F2313" w:rsidRPr="007A4E9C" w:rsidRDefault="006F2313" w:rsidP="001269E9">
            <w:pPr>
              <w:pStyle w:val="TAN"/>
              <w:spacing w:line="276" w:lineRule="auto"/>
            </w:pPr>
            <w:r w:rsidRPr="007A4E9C">
              <w:t>NOTE 4:</w:t>
            </w:r>
            <w:r w:rsidRPr="007A4E9C">
              <w:tab/>
              <w:t>The measurement bandwidth is 1 RB and the limit is expressed as a ratio of measured power in one non-allocated RB to the measured total power in all allocated RBs.</w:t>
            </w:r>
          </w:p>
          <w:p w14:paraId="78FD2830" w14:textId="77777777" w:rsidR="006F2313" w:rsidRPr="007A4E9C" w:rsidRDefault="006F2313" w:rsidP="001269E9">
            <w:pPr>
              <w:pStyle w:val="TAN"/>
              <w:spacing w:line="276" w:lineRule="auto"/>
            </w:pPr>
            <w:r w:rsidRPr="007A4E9C">
              <w:t>NOTE 5:</w:t>
            </w:r>
            <w:r w:rsidRPr="007A4E9C">
              <w:tab/>
              <w:t xml:space="preserve">The applicable frequencies for this limit depend on the parameter </w:t>
            </w:r>
            <w:r w:rsidRPr="007A4E9C">
              <w:rPr>
                <w:i/>
              </w:rPr>
              <w:t>txDirectCurrentLocation</w:t>
            </w:r>
            <w:r w:rsidRPr="007A4E9C">
              <w:t xml:space="preserve"> in </w:t>
            </w:r>
            <w:r w:rsidRPr="007A4E9C">
              <w:rPr>
                <w:i/>
              </w:rPr>
              <w:t>UplinkTxDirectCurrent</w:t>
            </w:r>
            <w:r w:rsidRPr="007A4E9C">
              <w:t xml:space="preserve"> IE, </w:t>
            </w:r>
            <w:r w:rsidRPr="007A4E9C">
              <w:rPr>
                <w:lang w:eastAsia="ja-JP"/>
              </w:rPr>
              <w:t xml:space="preserve">and </w:t>
            </w:r>
            <w:r w:rsidRPr="007A4E9C">
              <w:t>are those that are enclosed in the RBs containing the DC frequency but excluding any allocated RB.</w:t>
            </w:r>
          </w:p>
          <w:p w14:paraId="22FBA3B0" w14:textId="77777777" w:rsidR="006F2313" w:rsidRPr="007A4E9C" w:rsidRDefault="006F2313" w:rsidP="001269E9">
            <w:pPr>
              <w:pStyle w:val="TAN"/>
              <w:spacing w:line="276" w:lineRule="auto"/>
            </w:pPr>
            <w:r w:rsidRPr="007A4E9C">
              <w:t>NOTE 6:</w:t>
            </w:r>
            <w:r w:rsidRPr="007A4E9C">
              <w:tab/>
              <w:t>L</w:t>
            </w:r>
            <w:r w:rsidRPr="007A4E9C">
              <w:rPr>
                <w:position w:val="-5"/>
                <w:vertAlign w:val="subscript"/>
              </w:rPr>
              <w:t>CRB</w:t>
            </w:r>
            <w:r w:rsidRPr="007A4E9C">
              <w:t xml:space="preserve"> is the Transmission Bandwidth (see Section 5.3).</w:t>
            </w:r>
          </w:p>
          <w:p w14:paraId="2AC3604B" w14:textId="77777777" w:rsidR="006F2313" w:rsidRPr="007A4E9C" w:rsidRDefault="006F2313" w:rsidP="001269E9">
            <w:pPr>
              <w:pStyle w:val="TAN"/>
              <w:spacing w:line="276" w:lineRule="auto"/>
            </w:pPr>
            <w:r w:rsidRPr="007A4E9C">
              <w:t>NOTE 7:</w:t>
            </w:r>
            <w:r w:rsidRPr="007A4E9C">
              <w:tab/>
              <w:t>N</w:t>
            </w:r>
            <w:r w:rsidRPr="007A4E9C">
              <w:rPr>
                <w:position w:val="-5"/>
                <w:vertAlign w:val="subscript"/>
              </w:rPr>
              <w:t>RB</w:t>
            </w:r>
            <w:r w:rsidRPr="007A4E9C">
              <w:t xml:space="preserve"> is the Transmission Bandwidth Configuration (see Section 5.3).</w:t>
            </w:r>
          </w:p>
          <w:p w14:paraId="2451F06B" w14:textId="77777777" w:rsidR="006F2313" w:rsidRPr="007A4E9C" w:rsidRDefault="006F2313" w:rsidP="001269E9">
            <w:pPr>
              <w:pStyle w:val="TAN"/>
              <w:spacing w:line="276" w:lineRule="auto"/>
            </w:pPr>
            <w:r w:rsidRPr="007A4E9C">
              <w:t>NOTE 8:</w:t>
            </w:r>
            <w:r w:rsidRPr="007A4E9C">
              <w:tab/>
              <w:t>EVM s the limit for the modulation format used in the allocated RBs.</w:t>
            </w:r>
          </w:p>
          <w:p w14:paraId="7681042C" w14:textId="77777777" w:rsidR="006F2313" w:rsidRPr="007A4E9C" w:rsidRDefault="006F2313" w:rsidP="001269E9">
            <w:pPr>
              <w:pStyle w:val="TAN"/>
              <w:spacing w:line="276" w:lineRule="auto"/>
            </w:pPr>
            <w:r w:rsidRPr="007A4E9C">
              <w:t>NOTE 9:</w:t>
            </w:r>
            <w:r w:rsidRPr="007A4E9C">
              <w:tab/>
            </w:r>
            <w:r w:rsidRPr="007A4E9C">
              <w:rPr>
                <w:rFonts w:ascii="Symbol" w:hAnsi="Symbol"/>
              </w:rPr>
              <w:t></w:t>
            </w:r>
            <w:r w:rsidRPr="007A4E9C">
              <w:rPr>
                <w:position w:val="-5"/>
                <w:vertAlign w:val="subscript"/>
              </w:rPr>
              <w:t>RB</w:t>
            </w:r>
            <w:r w:rsidRPr="007A4E9C">
              <w:t xml:space="preserve"> is the starting frequency offset between the allocated RB and the measured non-allocated RB (e.g. </w:t>
            </w:r>
            <w:r w:rsidRPr="007A4E9C">
              <w:rPr>
                <w:rFonts w:ascii="Symbol" w:hAnsi="Symbol"/>
              </w:rPr>
              <w:t></w:t>
            </w:r>
            <w:r w:rsidRPr="007A4E9C">
              <w:rPr>
                <w:position w:val="-5"/>
                <w:vertAlign w:val="subscript"/>
              </w:rPr>
              <w:t>RB</w:t>
            </w:r>
            <w:r w:rsidRPr="007A4E9C">
              <w:t xml:space="preserve">= 1 or </w:t>
            </w:r>
            <w:r w:rsidRPr="007A4E9C">
              <w:rPr>
                <w:rFonts w:ascii="Symbol" w:hAnsi="Symbol"/>
              </w:rPr>
              <w:t></w:t>
            </w:r>
            <w:r w:rsidRPr="007A4E9C">
              <w:rPr>
                <w:position w:val="-5"/>
                <w:vertAlign w:val="subscript"/>
              </w:rPr>
              <w:t>RB</w:t>
            </w:r>
            <w:r w:rsidRPr="007A4E9C">
              <w:t>= -1 for the first adjacent RB outside of the allocated bandwidth).</w:t>
            </w:r>
          </w:p>
          <w:p w14:paraId="4E89FAE1" w14:textId="77777777" w:rsidR="006F2313" w:rsidRPr="007A4E9C" w:rsidRDefault="006F2313" w:rsidP="001269E9">
            <w:pPr>
              <w:pStyle w:val="TAN"/>
              <w:spacing w:line="276" w:lineRule="auto"/>
            </w:pPr>
            <w:r w:rsidRPr="007A4E9C">
              <w:t>NOTE 10:</w:t>
            </w:r>
            <w:r w:rsidRPr="007A4E9C">
              <w:tab/>
              <w:t>P</w:t>
            </w:r>
            <w:r w:rsidRPr="007A4E9C">
              <w:rPr>
                <w:position w:val="-5"/>
                <w:vertAlign w:val="subscript"/>
              </w:rPr>
              <w:t>RB</w:t>
            </w:r>
            <w:r w:rsidRPr="007A4E9C">
              <w:t xml:space="preserve"> is the transmitted power per allocated RB, measured in dBm.</w:t>
            </w:r>
          </w:p>
          <w:p w14:paraId="1E6A5CFC" w14:textId="77777777" w:rsidR="006F2313" w:rsidRPr="007A4E9C" w:rsidRDefault="006F2313" w:rsidP="001269E9">
            <w:pPr>
              <w:pStyle w:val="TAN"/>
              <w:spacing w:line="276" w:lineRule="auto"/>
              <w:rPr>
                <w:rFonts w:cs="Arial"/>
              </w:rPr>
            </w:pPr>
            <w:r w:rsidRPr="007A4E9C">
              <w:t>NOTE 11:</w:t>
            </w:r>
            <w:r w:rsidRPr="007A4E9C">
              <w:tab/>
              <w:t xml:space="preserve">All powers are EIRP in </w:t>
            </w:r>
            <w:r w:rsidRPr="007A4E9C">
              <w:rPr>
                <w:lang w:eastAsia="ja-JP"/>
              </w:rPr>
              <w:t>beam peak direction.</w:t>
            </w:r>
          </w:p>
        </w:tc>
      </w:tr>
    </w:tbl>
    <w:p w14:paraId="0A1899B4" w14:textId="77777777" w:rsidR="006F2313" w:rsidRPr="007A4E9C" w:rsidRDefault="006F2313" w:rsidP="006F2313">
      <w:pPr>
        <w:rPr>
          <w:rFonts w:cs="v5.0.0"/>
        </w:rPr>
      </w:pPr>
    </w:p>
    <w:p w14:paraId="6CCD3BB8" w14:textId="77777777" w:rsidR="006F2313" w:rsidRPr="007A4E9C" w:rsidRDefault="006F2313" w:rsidP="006F2313">
      <w:r w:rsidRPr="007A4E9C">
        <w:t>The normative reference for this requirement is TS 38.101-2 [3] clause 6.4.2.3.</w:t>
      </w:r>
    </w:p>
    <w:p w14:paraId="1878FDEE" w14:textId="77777777" w:rsidR="006F2313" w:rsidRPr="007A4E9C" w:rsidRDefault="006F2313" w:rsidP="006F2313">
      <w:pPr>
        <w:pStyle w:val="H6"/>
      </w:pPr>
      <w:r w:rsidRPr="007A4E9C">
        <w:t>6.4.2.3.4</w:t>
      </w:r>
      <w:r w:rsidRPr="007A4E9C">
        <w:tab/>
        <w:t>Test description</w:t>
      </w:r>
    </w:p>
    <w:p w14:paraId="74B23F24" w14:textId="77777777" w:rsidR="006F2313" w:rsidRPr="007A4E9C" w:rsidRDefault="006F2313" w:rsidP="006F2313">
      <w:pPr>
        <w:pStyle w:val="H6"/>
      </w:pPr>
      <w:r w:rsidRPr="007A4E9C">
        <w:t>6.4.2.3.4.1</w:t>
      </w:r>
      <w:r w:rsidRPr="007A4E9C">
        <w:tab/>
        <w:t>Initial condition</w:t>
      </w:r>
    </w:p>
    <w:p w14:paraId="752D444E" w14:textId="77777777" w:rsidR="006F2313" w:rsidRPr="007A4E9C" w:rsidRDefault="006F2313" w:rsidP="006F2313">
      <w:pPr>
        <w:rPr>
          <w:lang w:eastAsia="ja-JP"/>
        </w:rPr>
      </w:pPr>
      <w:r w:rsidRPr="007A4E9C">
        <w:rPr>
          <w:lang w:eastAsia="ja-JP"/>
        </w:rPr>
        <w:t>Initial conditions are a set of test configurations the UE needs to be tested in and the steps for the SS to take with the UE to reach the correct measurement state.</w:t>
      </w:r>
    </w:p>
    <w:p w14:paraId="64A26AD5" w14:textId="77777777" w:rsidR="006F2313" w:rsidRPr="007A4E9C" w:rsidRDefault="006F2313" w:rsidP="006F2313">
      <w:pPr>
        <w:rPr>
          <w:lang w:eastAsia="ja-JP"/>
        </w:rPr>
      </w:pPr>
      <w:r w:rsidRPr="007A4E9C">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C.2.</w:t>
      </w:r>
    </w:p>
    <w:p w14:paraId="45E94904" w14:textId="77777777" w:rsidR="006F2313" w:rsidRPr="007A4E9C" w:rsidRDefault="006F2313" w:rsidP="006F2313">
      <w:pPr>
        <w:pStyle w:val="TH"/>
      </w:pPr>
      <w:r w:rsidRPr="007A4E9C">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6F2313" w:rsidRPr="007A4E9C" w14:paraId="04F3BD39" w14:textId="77777777" w:rsidTr="001269E9">
        <w:tc>
          <w:tcPr>
            <w:tcW w:w="5000" w:type="pct"/>
            <w:gridSpan w:val="4"/>
            <w:shd w:val="clear" w:color="auto" w:fill="auto"/>
          </w:tcPr>
          <w:p w14:paraId="21A2FDEA" w14:textId="77777777" w:rsidR="006F2313" w:rsidRPr="007A4E9C" w:rsidRDefault="006F2313" w:rsidP="001269E9">
            <w:pPr>
              <w:pStyle w:val="TAH"/>
            </w:pPr>
            <w:r w:rsidRPr="007A4E9C">
              <w:t>Initial Conditions</w:t>
            </w:r>
          </w:p>
        </w:tc>
      </w:tr>
      <w:tr w:rsidR="006F2313" w:rsidRPr="007A4E9C" w14:paraId="5046499A" w14:textId="77777777" w:rsidTr="001269E9">
        <w:tc>
          <w:tcPr>
            <w:tcW w:w="2189" w:type="pct"/>
            <w:gridSpan w:val="2"/>
            <w:shd w:val="clear" w:color="auto" w:fill="auto"/>
          </w:tcPr>
          <w:p w14:paraId="15AEE490" w14:textId="77777777" w:rsidR="006F2313" w:rsidRPr="007A4E9C" w:rsidRDefault="006F2313" w:rsidP="001269E9">
            <w:pPr>
              <w:pStyle w:val="TAL"/>
            </w:pPr>
            <w:r w:rsidRPr="007A4E9C">
              <w:t>Test Environment as specified in TS 38.508-1 [10] subclause 4.1</w:t>
            </w:r>
          </w:p>
        </w:tc>
        <w:tc>
          <w:tcPr>
            <w:tcW w:w="2811" w:type="pct"/>
            <w:gridSpan w:val="2"/>
          </w:tcPr>
          <w:p w14:paraId="71832C45" w14:textId="77777777" w:rsidR="006F2313" w:rsidRPr="007A4E9C" w:rsidRDefault="006F2313" w:rsidP="001269E9">
            <w:pPr>
              <w:pStyle w:val="TAL"/>
            </w:pPr>
            <w:r w:rsidRPr="007A4E9C">
              <w:t>Normal</w:t>
            </w:r>
          </w:p>
        </w:tc>
      </w:tr>
      <w:tr w:rsidR="006F2313" w:rsidRPr="007A4E9C" w14:paraId="69922D92" w14:textId="77777777" w:rsidTr="001269E9">
        <w:tc>
          <w:tcPr>
            <w:tcW w:w="2189" w:type="pct"/>
            <w:gridSpan w:val="2"/>
            <w:shd w:val="clear" w:color="auto" w:fill="auto"/>
          </w:tcPr>
          <w:p w14:paraId="33828092" w14:textId="77777777" w:rsidR="006F2313" w:rsidRPr="007A4E9C" w:rsidRDefault="006F2313" w:rsidP="001269E9">
            <w:pPr>
              <w:pStyle w:val="TAL"/>
            </w:pPr>
            <w:r w:rsidRPr="007A4E9C">
              <w:t>Test Frequencies as specified in TS 38.508-1 [10] subclause 4.3.1</w:t>
            </w:r>
          </w:p>
        </w:tc>
        <w:tc>
          <w:tcPr>
            <w:tcW w:w="2811" w:type="pct"/>
            <w:gridSpan w:val="2"/>
          </w:tcPr>
          <w:p w14:paraId="308B42E6" w14:textId="77777777" w:rsidR="006F2313" w:rsidRPr="007A4E9C" w:rsidRDefault="006F2313" w:rsidP="001269E9">
            <w:pPr>
              <w:pStyle w:val="TAL"/>
            </w:pPr>
            <w:r w:rsidRPr="007A4E9C">
              <w:t>Low range, Mid range, High range</w:t>
            </w:r>
          </w:p>
        </w:tc>
      </w:tr>
      <w:tr w:rsidR="006F2313" w:rsidRPr="007A4E9C" w14:paraId="7089EBDE" w14:textId="77777777" w:rsidTr="001269E9">
        <w:tc>
          <w:tcPr>
            <w:tcW w:w="2189" w:type="pct"/>
            <w:gridSpan w:val="2"/>
            <w:shd w:val="clear" w:color="auto" w:fill="auto"/>
          </w:tcPr>
          <w:p w14:paraId="27EB26D6" w14:textId="77777777" w:rsidR="006F2313" w:rsidRPr="007A4E9C" w:rsidRDefault="006F2313" w:rsidP="001269E9">
            <w:pPr>
              <w:pStyle w:val="TAL"/>
            </w:pPr>
            <w:r w:rsidRPr="007A4E9C">
              <w:t>Test Channel Bandwidths as specified in TS 38.508-1 [10] subclause 4.3.1</w:t>
            </w:r>
          </w:p>
        </w:tc>
        <w:tc>
          <w:tcPr>
            <w:tcW w:w="2811" w:type="pct"/>
            <w:gridSpan w:val="2"/>
          </w:tcPr>
          <w:p w14:paraId="033DAFB2" w14:textId="77777777" w:rsidR="006F2313" w:rsidRPr="007A4E9C" w:rsidRDefault="006F2313" w:rsidP="001269E9">
            <w:pPr>
              <w:pStyle w:val="TAL"/>
            </w:pPr>
            <w:r w:rsidRPr="007A4E9C">
              <w:t>Lowest, Mid, Highest</w:t>
            </w:r>
          </w:p>
        </w:tc>
      </w:tr>
      <w:tr w:rsidR="006F2313" w:rsidRPr="007A4E9C" w14:paraId="29073002" w14:textId="77777777" w:rsidTr="001269E9">
        <w:tc>
          <w:tcPr>
            <w:tcW w:w="2189" w:type="pct"/>
            <w:gridSpan w:val="2"/>
            <w:shd w:val="clear" w:color="auto" w:fill="auto"/>
          </w:tcPr>
          <w:p w14:paraId="762AAA4B" w14:textId="77777777" w:rsidR="006F2313" w:rsidRPr="007A4E9C" w:rsidRDefault="006F2313" w:rsidP="001269E9">
            <w:pPr>
              <w:pStyle w:val="TAL"/>
            </w:pPr>
            <w:r w:rsidRPr="007A4E9C">
              <w:t>Test SCS as specified in Table 5.3.5-1</w:t>
            </w:r>
          </w:p>
        </w:tc>
        <w:tc>
          <w:tcPr>
            <w:tcW w:w="2811" w:type="pct"/>
            <w:gridSpan w:val="2"/>
          </w:tcPr>
          <w:p w14:paraId="5DD3FFBF" w14:textId="77777777" w:rsidR="006F2313" w:rsidRPr="007A4E9C" w:rsidRDefault="006F2313" w:rsidP="001269E9">
            <w:pPr>
              <w:pStyle w:val="TAL"/>
            </w:pPr>
            <w:r w:rsidRPr="007A4E9C">
              <w:t>Lowest</w:t>
            </w:r>
          </w:p>
        </w:tc>
      </w:tr>
      <w:tr w:rsidR="006F2313" w:rsidRPr="007A4E9C" w14:paraId="3623BB8D" w14:textId="77777777" w:rsidTr="001269E9">
        <w:tc>
          <w:tcPr>
            <w:tcW w:w="5000" w:type="pct"/>
            <w:gridSpan w:val="4"/>
            <w:shd w:val="clear" w:color="auto" w:fill="auto"/>
          </w:tcPr>
          <w:p w14:paraId="13C98C9A" w14:textId="77777777" w:rsidR="006F2313" w:rsidRPr="007A4E9C" w:rsidRDefault="006F2313" w:rsidP="001269E9">
            <w:pPr>
              <w:pStyle w:val="TAH"/>
            </w:pPr>
            <w:r w:rsidRPr="007A4E9C">
              <w:t>Test Parameters</w:t>
            </w:r>
          </w:p>
        </w:tc>
      </w:tr>
      <w:tr w:rsidR="006F2313" w:rsidRPr="007A4E9C" w14:paraId="43FC12B0" w14:textId="77777777" w:rsidTr="001269E9">
        <w:tc>
          <w:tcPr>
            <w:tcW w:w="513" w:type="pct"/>
            <w:shd w:val="clear" w:color="auto" w:fill="auto"/>
          </w:tcPr>
          <w:p w14:paraId="13DECE44" w14:textId="77777777" w:rsidR="006F2313" w:rsidRPr="007A4E9C" w:rsidRDefault="006F2313" w:rsidP="001269E9">
            <w:pPr>
              <w:pStyle w:val="TAH"/>
            </w:pPr>
            <w:r w:rsidRPr="007A4E9C">
              <w:t>Test ID</w:t>
            </w:r>
          </w:p>
        </w:tc>
        <w:tc>
          <w:tcPr>
            <w:tcW w:w="1676" w:type="pct"/>
            <w:tcBorders>
              <w:bottom w:val="single" w:sz="4" w:space="0" w:color="auto"/>
            </w:tcBorders>
            <w:shd w:val="clear" w:color="auto" w:fill="auto"/>
          </w:tcPr>
          <w:p w14:paraId="659BC976" w14:textId="77777777" w:rsidR="006F2313" w:rsidRPr="007A4E9C" w:rsidRDefault="006F2313" w:rsidP="001269E9">
            <w:pPr>
              <w:pStyle w:val="TAH"/>
            </w:pPr>
            <w:r w:rsidRPr="007A4E9C">
              <w:t>Downlink Configuration</w:t>
            </w:r>
          </w:p>
        </w:tc>
        <w:tc>
          <w:tcPr>
            <w:tcW w:w="2811" w:type="pct"/>
            <w:gridSpan w:val="2"/>
          </w:tcPr>
          <w:p w14:paraId="248CAE01" w14:textId="77777777" w:rsidR="006F2313" w:rsidRPr="007A4E9C" w:rsidRDefault="006F2313" w:rsidP="001269E9">
            <w:pPr>
              <w:pStyle w:val="TAH"/>
            </w:pPr>
            <w:r w:rsidRPr="007A4E9C">
              <w:t>Uplink Configuration</w:t>
            </w:r>
          </w:p>
        </w:tc>
      </w:tr>
      <w:tr w:rsidR="006F2313" w:rsidRPr="007A4E9C" w14:paraId="03A8717F" w14:textId="77777777" w:rsidTr="001269E9">
        <w:trPr>
          <w:trHeight w:val="300"/>
        </w:trPr>
        <w:tc>
          <w:tcPr>
            <w:tcW w:w="513" w:type="pct"/>
            <w:shd w:val="clear" w:color="auto" w:fill="auto"/>
          </w:tcPr>
          <w:p w14:paraId="3865B7DD" w14:textId="77777777" w:rsidR="006F2313" w:rsidRPr="007A4E9C" w:rsidRDefault="006F2313" w:rsidP="001269E9">
            <w:pPr>
              <w:pStyle w:val="TAH"/>
            </w:pPr>
          </w:p>
        </w:tc>
        <w:tc>
          <w:tcPr>
            <w:tcW w:w="1676" w:type="pct"/>
            <w:tcBorders>
              <w:bottom w:val="nil"/>
            </w:tcBorders>
            <w:shd w:val="clear" w:color="auto" w:fill="auto"/>
            <w:vAlign w:val="center"/>
          </w:tcPr>
          <w:p w14:paraId="314B6F87" w14:textId="77777777" w:rsidR="006F2313" w:rsidRPr="007A4E9C" w:rsidRDefault="006F2313" w:rsidP="001269E9">
            <w:pPr>
              <w:pStyle w:val="TAC"/>
            </w:pPr>
            <w:r w:rsidRPr="007A4E9C">
              <w:t>-</w:t>
            </w:r>
          </w:p>
        </w:tc>
        <w:tc>
          <w:tcPr>
            <w:tcW w:w="1163" w:type="pct"/>
          </w:tcPr>
          <w:p w14:paraId="36026A81" w14:textId="77777777" w:rsidR="006F2313" w:rsidRPr="007A4E9C" w:rsidRDefault="006F2313" w:rsidP="001269E9">
            <w:pPr>
              <w:pStyle w:val="TAH"/>
            </w:pPr>
            <w:r w:rsidRPr="007A4E9C">
              <w:t>Modulation</w:t>
            </w:r>
          </w:p>
        </w:tc>
        <w:tc>
          <w:tcPr>
            <w:tcW w:w="1648" w:type="pct"/>
            <w:shd w:val="clear" w:color="auto" w:fill="auto"/>
          </w:tcPr>
          <w:p w14:paraId="15BCB640" w14:textId="77777777" w:rsidR="006F2313" w:rsidRPr="007A4E9C" w:rsidRDefault="006F2313" w:rsidP="001269E9">
            <w:pPr>
              <w:pStyle w:val="TAH"/>
            </w:pPr>
            <w:r w:rsidRPr="007A4E9C">
              <w:t>RB allocation (NOTE 1)</w:t>
            </w:r>
          </w:p>
        </w:tc>
      </w:tr>
      <w:tr w:rsidR="006F2313" w:rsidRPr="007A4E9C" w14:paraId="4412D4E3" w14:textId="77777777" w:rsidTr="001269E9">
        <w:trPr>
          <w:trHeight w:val="255"/>
        </w:trPr>
        <w:tc>
          <w:tcPr>
            <w:tcW w:w="513" w:type="pct"/>
            <w:shd w:val="clear" w:color="auto" w:fill="auto"/>
          </w:tcPr>
          <w:p w14:paraId="7016CA1C" w14:textId="77777777" w:rsidR="006F2313" w:rsidRPr="007A4E9C" w:rsidRDefault="006F2313" w:rsidP="001269E9">
            <w:pPr>
              <w:pStyle w:val="TAC"/>
            </w:pPr>
            <w:r w:rsidRPr="007A4E9C">
              <w:t>1</w:t>
            </w:r>
          </w:p>
        </w:tc>
        <w:tc>
          <w:tcPr>
            <w:tcW w:w="1676" w:type="pct"/>
            <w:tcBorders>
              <w:top w:val="nil"/>
              <w:bottom w:val="nil"/>
            </w:tcBorders>
            <w:shd w:val="clear" w:color="auto" w:fill="auto"/>
          </w:tcPr>
          <w:p w14:paraId="35547E1F" w14:textId="77777777" w:rsidR="006F2313" w:rsidRPr="007A4E9C" w:rsidRDefault="006F2313" w:rsidP="001269E9">
            <w:pPr>
              <w:pStyle w:val="TAC"/>
            </w:pPr>
          </w:p>
        </w:tc>
        <w:tc>
          <w:tcPr>
            <w:tcW w:w="1163" w:type="pct"/>
          </w:tcPr>
          <w:p w14:paraId="05773F1C" w14:textId="77777777" w:rsidR="006F2313" w:rsidRPr="007A4E9C" w:rsidRDefault="006F2313" w:rsidP="001269E9">
            <w:pPr>
              <w:pStyle w:val="TAC"/>
            </w:pPr>
            <w:r w:rsidRPr="007A4E9C">
              <w:t>DFT-s-OFDM PI/2 BPSK</w:t>
            </w:r>
          </w:p>
        </w:tc>
        <w:tc>
          <w:tcPr>
            <w:tcW w:w="1648" w:type="pct"/>
            <w:shd w:val="clear" w:color="auto" w:fill="auto"/>
          </w:tcPr>
          <w:p w14:paraId="4ABCD277" w14:textId="77777777" w:rsidR="006F2313" w:rsidRPr="007A4E9C" w:rsidRDefault="006F2313" w:rsidP="001269E9">
            <w:pPr>
              <w:pStyle w:val="TAC"/>
            </w:pPr>
            <w:r w:rsidRPr="007A4E9C">
              <w:t xml:space="preserve"> Inner_ Partial_Left for PC2, PC3, PC4</w:t>
            </w:r>
          </w:p>
          <w:p w14:paraId="48E2E909" w14:textId="77777777" w:rsidR="006F2313" w:rsidRPr="007A4E9C" w:rsidRDefault="006F2313" w:rsidP="001269E9">
            <w:pPr>
              <w:pStyle w:val="TAC"/>
            </w:pPr>
            <w:r w:rsidRPr="007A4E9C">
              <w:t>Inner_ Partial_Left_Region2 for PC1</w:t>
            </w:r>
          </w:p>
        </w:tc>
      </w:tr>
      <w:tr w:rsidR="006F2313" w:rsidRPr="007A4E9C" w14:paraId="7997063A" w14:textId="77777777" w:rsidTr="001269E9">
        <w:trPr>
          <w:trHeight w:val="255"/>
        </w:trPr>
        <w:tc>
          <w:tcPr>
            <w:tcW w:w="513" w:type="pct"/>
            <w:shd w:val="clear" w:color="auto" w:fill="auto"/>
          </w:tcPr>
          <w:p w14:paraId="217DE168" w14:textId="77777777" w:rsidR="006F2313" w:rsidRPr="007A4E9C" w:rsidRDefault="006F2313" w:rsidP="001269E9">
            <w:pPr>
              <w:pStyle w:val="TAC"/>
            </w:pPr>
            <w:r w:rsidRPr="007A4E9C">
              <w:t>2</w:t>
            </w:r>
          </w:p>
        </w:tc>
        <w:tc>
          <w:tcPr>
            <w:tcW w:w="1676" w:type="pct"/>
            <w:tcBorders>
              <w:top w:val="nil"/>
              <w:bottom w:val="nil"/>
            </w:tcBorders>
            <w:shd w:val="clear" w:color="auto" w:fill="auto"/>
          </w:tcPr>
          <w:p w14:paraId="753D1D8F" w14:textId="77777777" w:rsidR="006F2313" w:rsidRPr="007A4E9C" w:rsidRDefault="006F2313" w:rsidP="001269E9">
            <w:pPr>
              <w:pStyle w:val="TAC"/>
            </w:pPr>
          </w:p>
        </w:tc>
        <w:tc>
          <w:tcPr>
            <w:tcW w:w="1163" w:type="pct"/>
          </w:tcPr>
          <w:p w14:paraId="44A3DB6E" w14:textId="77777777" w:rsidR="006F2313" w:rsidRPr="007A4E9C" w:rsidRDefault="006F2313" w:rsidP="001269E9">
            <w:pPr>
              <w:pStyle w:val="TAC"/>
            </w:pPr>
            <w:r w:rsidRPr="007A4E9C">
              <w:t>DFT-s-OFDM PI/2 BPSK</w:t>
            </w:r>
          </w:p>
        </w:tc>
        <w:tc>
          <w:tcPr>
            <w:tcW w:w="1648" w:type="pct"/>
            <w:shd w:val="clear" w:color="auto" w:fill="auto"/>
          </w:tcPr>
          <w:p w14:paraId="5D25D4C4" w14:textId="77777777" w:rsidR="006F2313" w:rsidRPr="007A4E9C" w:rsidRDefault="006F2313" w:rsidP="001269E9">
            <w:pPr>
              <w:pStyle w:val="TAC"/>
            </w:pPr>
            <w:r w:rsidRPr="007A4E9C">
              <w:t xml:space="preserve"> Inner_ Partial_Right for PC2, PC3, PC4</w:t>
            </w:r>
          </w:p>
          <w:p w14:paraId="0F6039D3" w14:textId="77777777" w:rsidR="006F2313" w:rsidRPr="007A4E9C" w:rsidRDefault="006F2313" w:rsidP="001269E9">
            <w:pPr>
              <w:pStyle w:val="TAC"/>
            </w:pPr>
            <w:r w:rsidRPr="007A4E9C">
              <w:t>Inner_ Partial_Right_Region2 for PC1</w:t>
            </w:r>
          </w:p>
        </w:tc>
      </w:tr>
      <w:tr w:rsidR="006F2313" w:rsidRPr="007A4E9C" w14:paraId="09CE173A" w14:textId="77777777" w:rsidTr="001269E9">
        <w:trPr>
          <w:trHeight w:val="255"/>
        </w:trPr>
        <w:tc>
          <w:tcPr>
            <w:tcW w:w="513" w:type="pct"/>
            <w:shd w:val="clear" w:color="auto" w:fill="auto"/>
          </w:tcPr>
          <w:p w14:paraId="31D6D037" w14:textId="77777777" w:rsidR="006F2313" w:rsidRPr="007A4E9C" w:rsidRDefault="006F2313" w:rsidP="001269E9">
            <w:pPr>
              <w:pStyle w:val="TAC"/>
            </w:pPr>
            <w:r w:rsidRPr="007A4E9C">
              <w:t>3</w:t>
            </w:r>
          </w:p>
        </w:tc>
        <w:tc>
          <w:tcPr>
            <w:tcW w:w="1676" w:type="pct"/>
            <w:tcBorders>
              <w:top w:val="nil"/>
              <w:bottom w:val="nil"/>
            </w:tcBorders>
            <w:shd w:val="clear" w:color="auto" w:fill="auto"/>
          </w:tcPr>
          <w:p w14:paraId="18FE8C40" w14:textId="77777777" w:rsidR="006F2313" w:rsidRPr="007A4E9C" w:rsidRDefault="006F2313" w:rsidP="001269E9">
            <w:pPr>
              <w:pStyle w:val="TAC"/>
            </w:pPr>
          </w:p>
        </w:tc>
        <w:tc>
          <w:tcPr>
            <w:tcW w:w="1163" w:type="pct"/>
          </w:tcPr>
          <w:p w14:paraId="7857248D" w14:textId="77777777" w:rsidR="006F2313" w:rsidRPr="007A4E9C" w:rsidRDefault="006F2313" w:rsidP="001269E9">
            <w:pPr>
              <w:pStyle w:val="TAC"/>
            </w:pPr>
            <w:r w:rsidRPr="007A4E9C">
              <w:t>CP-OFDM QPSK</w:t>
            </w:r>
          </w:p>
        </w:tc>
        <w:tc>
          <w:tcPr>
            <w:tcW w:w="1648" w:type="pct"/>
            <w:shd w:val="clear" w:color="auto" w:fill="auto"/>
          </w:tcPr>
          <w:p w14:paraId="422222FE" w14:textId="77777777" w:rsidR="006F2313" w:rsidRPr="007A4E9C" w:rsidRDefault="006F2313" w:rsidP="001269E9">
            <w:pPr>
              <w:pStyle w:val="TAC"/>
            </w:pPr>
            <w:r w:rsidRPr="007A4E9C">
              <w:t xml:space="preserve"> Inner_ Partial_Left for PC2, PC3, PC4</w:t>
            </w:r>
          </w:p>
          <w:p w14:paraId="32A54829" w14:textId="77777777" w:rsidR="006F2313" w:rsidRPr="007A4E9C" w:rsidRDefault="006F2313" w:rsidP="001269E9">
            <w:pPr>
              <w:pStyle w:val="TAC"/>
            </w:pPr>
            <w:r w:rsidRPr="007A4E9C">
              <w:t>Inner_ Partial_Left_Region2 for PC1</w:t>
            </w:r>
          </w:p>
        </w:tc>
      </w:tr>
      <w:tr w:rsidR="006F2313" w:rsidRPr="007A4E9C" w14:paraId="0A5230A3" w14:textId="77777777" w:rsidTr="001269E9">
        <w:trPr>
          <w:trHeight w:val="255"/>
        </w:trPr>
        <w:tc>
          <w:tcPr>
            <w:tcW w:w="513" w:type="pct"/>
            <w:shd w:val="clear" w:color="auto" w:fill="auto"/>
          </w:tcPr>
          <w:p w14:paraId="425DC6BD" w14:textId="77777777" w:rsidR="006F2313" w:rsidRPr="007A4E9C" w:rsidRDefault="006F2313" w:rsidP="001269E9">
            <w:pPr>
              <w:pStyle w:val="TAC"/>
            </w:pPr>
            <w:r w:rsidRPr="007A4E9C">
              <w:t>4</w:t>
            </w:r>
          </w:p>
        </w:tc>
        <w:tc>
          <w:tcPr>
            <w:tcW w:w="1676" w:type="pct"/>
            <w:tcBorders>
              <w:top w:val="nil"/>
              <w:bottom w:val="nil"/>
            </w:tcBorders>
            <w:shd w:val="clear" w:color="auto" w:fill="auto"/>
          </w:tcPr>
          <w:p w14:paraId="229E231E" w14:textId="77777777" w:rsidR="006F2313" w:rsidRPr="007A4E9C" w:rsidRDefault="006F2313" w:rsidP="001269E9">
            <w:pPr>
              <w:pStyle w:val="TAC"/>
            </w:pPr>
          </w:p>
        </w:tc>
        <w:tc>
          <w:tcPr>
            <w:tcW w:w="1163" w:type="pct"/>
          </w:tcPr>
          <w:p w14:paraId="27B6034D" w14:textId="77777777" w:rsidR="006F2313" w:rsidRPr="007A4E9C" w:rsidRDefault="006F2313" w:rsidP="001269E9">
            <w:pPr>
              <w:pStyle w:val="TAC"/>
            </w:pPr>
            <w:r w:rsidRPr="007A4E9C">
              <w:t>CP-OFDM QPSK</w:t>
            </w:r>
          </w:p>
        </w:tc>
        <w:tc>
          <w:tcPr>
            <w:tcW w:w="1648" w:type="pct"/>
            <w:shd w:val="clear" w:color="auto" w:fill="auto"/>
          </w:tcPr>
          <w:p w14:paraId="0CA96CCE" w14:textId="77777777" w:rsidR="006F2313" w:rsidRPr="007A4E9C" w:rsidRDefault="006F2313" w:rsidP="001269E9">
            <w:pPr>
              <w:pStyle w:val="TAC"/>
            </w:pPr>
            <w:r w:rsidRPr="007A4E9C">
              <w:t xml:space="preserve"> Inner_ Partial_Right for PC2, PC3, PC4</w:t>
            </w:r>
          </w:p>
          <w:p w14:paraId="5ABFC76B" w14:textId="77777777" w:rsidR="006F2313" w:rsidRPr="007A4E9C" w:rsidRDefault="006F2313" w:rsidP="001269E9">
            <w:pPr>
              <w:pStyle w:val="TAC"/>
            </w:pPr>
            <w:r w:rsidRPr="007A4E9C">
              <w:t>Inner_ Partial_Right_Region2 for PC1</w:t>
            </w:r>
          </w:p>
        </w:tc>
      </w:tr>
      <w:tr w:rsidR="006F2313" w:rsidRPr="007A4E9C" w14:paraId="7320880F" w14:textId="77777777" w:rsidTr="001269E9">
        <w:trPr>
          <w:trHeight w:val="345"/>
        </w:trPr>
        <w:tc>
          <w:tcPr>
            <w:tcW w:w="5000" w:type="pct"/>
            <w:gridSpan w:val="4"/>
          </w:tcPr>
          <w:p w14:paraId="0E208BC0" w14:textId="77777777" w:rsidR="006F2313" w:rsidRPr="007A4E9C" w:rsidRDefault="006F2313" w:rsidP="001269E9">
            <w:pPr>
              <w:pStyle w:val="TAN"/>
            </w:pPr>
            <w:r w:rsidRPr="007A4E9C">
              <w:t>NOTE 1:</w:t>
            </w:r>
            <w:r w:rsidRPr="007A4E9C">
              <w:tab/>
              <w:t>The specific configuration of each RB allocation is defined in Table 6.1-1 for PC2, PC3 and PC4 or Table 6.1-2 for PC1.</w:t>
            </w:r>
          </w:p>
          <w:p w14:paraId="119DF083" w14:textId="77777777" w:rsidR="006F2313" w:rsidRPr="007A4E9C" w:rsidRDefault="006F2313" w:rsidP="001269E9">
            <w:pPr>
              <w:pStyle w:val="TAN"/>
            </w:pPr>
            <w:r w:rsidRPr="007A4E9C">
              <w:t>NOTE 2:</w:t>
            </w:r>
            <w:r w:rsidRPr="007A4E9C">
              <w:tab/>
              <w:t>Test Channel Bandwidths are checked separately for each NR band, which applicable channel bandwidths are specified in Table 5.3.5-1.</w:t>
            </w:r>
          </w:p>
        </w:tc>
      </w:tr>
    </w:tbl>
    <w:p w14:paraId="4210A9AD" w14:textId="77777777" w:rsidR="006F2313" w:rsidRPr="007A4E9C" w:rsidRDefault="006F2313" w:rsidP="006F2313"/>
    <w:p w14:paraId="144A2000" w14:textId="77777777" w:rsidR="006F2313" w:rsidRPr="007A4E9C" w:rsidRDefault="006F2313" w:rsidP="006F2313">
      <w:pPr>
        <w:pStyle w:val="TH"/>
      </w:pPr>
      <w:r w:rsidRPr="007A4E9C">
        <w:t>Table 6.4.2.3.4.1-2: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6F2313" w:rsidRPr="007A4E9C" w14:paraId="5BB9431E" w14:textId="77777777" w:rsidTr="001269E9">
        <w:tc>
          <w:tcPr>
            <w:tcW w:w="5000" w:type="pct"/>
            <w:gridSpan w:val="5"/>
            <w:shd w:val="clear" w:color="auto" w:fill="auto"/>
          </w:tcPr>
          <w:p w14:paraId="7ABA64C8" w14:textId="77777777" w:rsidR="006F2313" w:rsidRPr="007A4E9C" w:rsidRDefault="006F2313" w:rsidP="001269E9">
            <w:pPr>
              <w:pStyle w:val="TAH"/>
            </w:pPr>
            <w:r w:rsidRPr="007A4E9C">
              <w:t>Initial Conditions</w:t>
            </w:r>
          </w:p>
        </w:tc>
      </w:tr>
      <w:tr w:rsidR="006F2313" w:rsidRPr="007A4E9C" w14:paraId="4FB14B6D" w14:textId="77777777" w:rsidTr="001269E9">
        <w:tc>
          <w:tcPr>
            <w:tcW w:w="2196" w:type="pct"/>
            <w:gridSpan w:val="3"/>
            <w:shd w:val="clear" w:color="auto" w:fill="auto"/>
          </w:tcPr>
          <w:p w14:paraId="6D50B67B" w14:textId="77777777" w:rsidR="006F2313" w:rsidRPr="007A4E9C" w:rsidRDefault="006F2313" w:rsidP="001269E9">
            <w:pPr>
              <w:pStyle w:val="TAL"/>
            </w:pPr>
            <w:r w:rsidRPr="007A4E9C">
              <w:t>Test Environment as specified in TS 38.508-1 [10] subclause 4.1</w:t>
            </w:r>
          </w:p>
        </w:tc>
        <w:tc>
          <w:tcPr>
            <w:tcW w:w="2804" w:type="pct"/>
            <w:gridSpan w:val="2"/>
          </w:tcPr>
          <w:p w14:paraId="4C756BB1" w14:textId="77777777" w:rsidR="006F2313" w:rsidRPr="007A4E9C" w:rsidRDefault="006F2313" w:rsidP="001269E9">
            <w:pPr>
              <w:pStyle w:val="TAL"/>
            </w:pPr>
            <w:r w:rsidRPr="007A4E9C">
              <w:t>See Table 6.4.2.3.4.1-1</w:t>
            </w:r>
          </w:p>
        </w:tc>
      </w:tr>
      <w:tr w:rsidR="006F2313" w:rsidRPr="007A4E9C" w14:paraId="3586F88F" w14:textId="77777777" w:rsidTr="001269E9">
        <w:tc>
          <w:tcPr>
            <w:tcW w:w="2196" w:type="pct"/>
            <w:gridSpan w:val="3"/>
            <w:shd w:val="clear" w:color="auto" w:fill="auto"/>
          </w:tcPr>
          <w:p w14:paraId="5FA7848A" w14:textId="77777777" w:rsidR="006F2313" w:rsidRPr="007A4E9C" w:rsidRDefault="006F2313" w:rsidP="001269E9">
            <w:pPr>
              <w:pStyle w:val="TAL"/>
            </w:pPr>
            <w:r w:rsidRPr="007A4E9C">
              <w:t>Test Frequencies as specified in TS 38.508-1 [10] subclause 4.3.1</w:t>
            </w:r>
          </w:p>
        </w:tc>
        <w:tc>
          <w:tcPr>
            <w:tcW w:w="2804" w:type="pct"/>
            <w:gridSpan w:val="2"/>
          </w:tcPr>
          <w:p w14:paraId="38948A36" w14:textId="77777777" w:rsidR="006F2313" w:rsidRPr="007A4E9C" w:rsidRDefault="006F2313" w:rsidP="001269E9">
            <w:pPr>
              <w:pStyle w:val="TAL"/>
            </w:pPr>
            <w:r w:rsidRPr="007A4E9C">
              <w:t>See Table 6.4.2.3.4.1-1</w:t>
            </w:r>
          </w:p>
        </w:tc>
      </w:tr>
      <w:tr w:rsidR="006F2313" w:rsidRPr="007A4E9C" w14:paraId="4E6E8C17" w14:textId="77777777" w:rsidTr="001269E9">
        <w:tc>
          <w:tcPr>
            <w:tcW w:w="2196" w:type="pct"/>
            <w:gridSpan w:val="3"/>
            <w:shd w:val="clear" w:color="auto" w:fill="auto"/>
          </w:tcPr>
          <w:p w14:paraId="15FA4F9B" w14:textId="77777777" w:rsidR="006F2313" w:rsidRPr="007A4E9C" w:rsidRDefault="006F2313" w:rsidP="001269E9">
            <w:pPr>
              <w:pStyle w:val="TAL"/>
            </w:pPr>
            <w:r w:rsidRPr="007A4E9C">
              <w:t>Test Channel Bandwidths as specified in TS 38.508-1 [10] subclause 4.3.1</w:t>
            </w:r>
          </w:p>
        </w:tc>
        <w:tc>
          <w:tcPr>
            <w:tcW w:w="2804" w:type="pct"/>
            <w:gridSpan w:val="2"/>
          </w:tcPr>
          <w:p w14:paraId="3ECCB5FD" w14:textId="77777777" w:rsidR="006F2313" w:rsidRPr="007A4E9C" w:rsidRDefault="006F2313" w:rsidP="001269E9">
            <w:pPr>
              <w:pStyle w:val="TAL"/>
            </w:pPr>
            <w:r w:rsidRPr="007A4E9C">
              <w:t>See Table 6.4.2.3.4.1-1</w:t>
            </w:r>
          </w:p>
        </w:tc>
      </w:tr>
      <w:tr w:rsidR="006F2313" w:rsidRPr="007A4E9C" w14:paraId="63828739" w14:textId="77777777" w:rsidTr="001269E9">
        <w:tc>
          <w:tcPr>
            <w:tcW w:w="2196" w:type="pct"/>
            <w:gridSpan w:val="3"/>
            <w:shd w:val="clear" w:color="auto" w:fill="auto"/>
          </w:tcPr>
          <w:p w14:paraId="02013EC1" w14:textId="77777777" w:rsidR="006F2313" w:rsidRPr="007A4E9C" w:rsidRDefault="006F2313" w:rsidP="001269E9">
            <w:pPr>
              <w:pStyle w:val="TAL"/>
            </w:pPr>
            <w:r w:rsidRPr="007A4E9C">
              <w:t>Test SCS as specified in Table 5.3.5-1</w:t>
            </w:r>
          </w:p>
        </w:tc>
        <w:tc>
          <w:tcPr>
            <w:tcW w:w="2804" w:type="pct"/>
            <w:gridSpan w:val="2"/>
          </w:tcPr>
          <w:p w14:paraId="04D110EA" w14:textId="77777777" w:rsidR="006F2313" w:rsidRPr="007A4E9C" w:rsidRDefault="006F2313" w:rsidP="001269E9">
            <w:pPr>
              <w:pStyle w:val="TAL"/>
            </w:pPr>
            <w:r w:rsidRPr="007A4E9C">
              <w:t>See Table 6.4.2.3.4.1-1</w:t>
            </w:r>
          </w:p>
        </w:tc>
      </w:tr>
      <w:tr w:rsidR="006F2313" w:rsidRPr="007A4E9C" w14:paraId="584193DF" w14:textId="77777777" w:rsidTr="001269E9">
        <w:tc>
          <w:tcPr>
            <w:tcW w:w="5000" w:type="pct"/>
            <w:gridSpan w:val="5"/>
            <w:shd w:val="clear" w:color="auto" w:fill="auto"/>
          </w:tcPr>
          <w:p w14:paraId="218A789B" w14:textId="77777777" w:rsidR="006F2313" w:rsidRPr="007A4E9C" w:rsidRDefault="006F2313" w:rsidP="001269E9">
            <w:pPr>
              <w:pStyle w:val="TAH"/>
            </w:pPr>
            <w:r w:rsidRPr="007A4E9C">
              <w:t>Test Parameters</w:t>
            </w:r>
          </w:p>
        </w:tc>
      </w:tr>
      <w:tr w:rsidR="006F2313" w:rsidRPr="007A4E9C" w14:paraId="5E64902A" w14:textId="77777777" w:rsidTr="001269E9">
        <w:tc>
          <w:tcPr>
            <w:tcW w:w="447" w:type="pct"/>
            <w:shd w:val="clear" w:color="auto" w:fill="auto"/>
          </w:tcPr>
          <w:p w14:paraId="66D2A960" w14:textId="77777777" w:rsidR="006F2313" w:rsidRPr="007A4E9C" w:rsidRDefault="006F2313" w:rsidP="001269E9">
            <w:pPr>
              <w:pStyle w:val="TAH"/>
            </w:pPr>
            <w:r w:rsidRPr="007A4E9C">
              <w:t>ID</w:t>
            </w:r>
          </w:p>
        </w:tc>
        <w:tc>
          <w:tcPr>
            <w:tcW w:w="1749" w:type="pct"/>
            <w:gridSpan w:val="2"/>
            <w:tcBorders>
              <w:bottom w:val="single" w:sz="4" w:space="0" w:color="auto"/>
            </w:tcBorders>
            <w:shd w:val="clear" w:color="auto" w:fill="auto"/>
          </w:tcPr>
          <w:p w14:paraId="3AB8C023" w14:textId="77777777" w:rsidR="006F2313" w:rsidRPr="007A4E9C" w:rsidRDefault="006F2313" w:rsidP="001269E9">
            <w:pPr>
              <w:pStyle w:val="TAH"/>
            </w:pPr>
            <w:r w:rsidRPr="007A4E9C">
              <w:t>Downlink Configuration</w:t>
            </w:r>
          </w:p>
        </w:tc>
        <w:tc>
          <w:tcPr>
            <w:tcW w:w="2804" w:type="pct"/>
            <w:gridSpan w:val="2"/>
          </w:tcPr>
          <w:p w14:paraId="5CAFC6A5" w14:textId="77777777" w:rsidR="006F2313" w:rsidRPr="007A4E9C" w:rsidRDefault="006F2313" w:rsidP="001269E9">
            <w:pPr>
              <w:pStyle w:val="TAH"/>
            </w:pPr>
            <w:r w:rsidRPr="007A4E9C">
              <w:t>Uplink Configuration</w:t>
            </w:r>
          </w:p>
        </w:tc>
      </w:tr>
      <w:tr w:rsidR="006F2313" w:rsidRPr="007A4E9C" w14:paraId="298E5296" w14:textId="77777777" w:rsidTr="001269E9">
        <w:trPr>
          <w:trHeight w:val="300"/>
        </w:trPr>
        <w:tc>
          <w:tcPr>
            <w:tcW w:w="447" w:type="pct"/>
            <w:shd w:val="clear" w:color="auto" w:fill="auto"/>
          </w:tcPr>
          <w:p w14:paraId="52FB8E7F" w14:textId="77777777" w:rsidR="006F2313" w:rsidRPr="007A4E9C" w:rsidRDefault="006F2313" w:rsidP="001269E9">
            <w:pPr>
              <w:pStyle w:val="TAH"/>
            </w:pPr>
          </w:p>
        </w:tc>
        <w:tc>
          <w:tcPr>
            <w:tcW w:w="874" w:type="pct"/>
            <w:shd w:val="clear" w:color="auto" w:fill="auto"/>
          </w:tcPr>
          <w:p w14:paraId="179685EA" w14:textId="77777777" w:rsidR="006F2313" w:rsidRPr="007A4E9C" w:rsidRDefault="006F2313" w:rsidP="001269E9">
            <w:pPr>
              <w:pStyle w:val="TAH"/>
            </w:pPr>
            <w:r w:rsidRPr="007A4E9C">
              <w:t>Modulation</w:t>
            </w:r>
          </w:p>
        </w:tc>
        <w:tc>
          <w:tcPr>
            <w:tcW w:w="875" w:type="pct"/>
            <w:shd w:val="clear" w:color="auto" w:fill="auto"/>
          </w:tcPr>
          <w:p w14:paraId="049C2B71" w14:textId="77777777" w:rsidR="006F2313" w:rsidRPr="007A4E9C" w:rsidRDefault="006F2313" w:rsidP="001269E9">
            <w:pPr>
              <w:pStyle w:val="TAH"/>
            </w:pPr>
            <w:r w:rsidRPr="007A4E9C">
              <w:t>RB allocation</w:t>
            </w:r>
          </w:p>
        </w:tc>
        <w:tc>
          <w:tcPr>
            <w:tcW w:w="1037" w:type="pct"/>
          </w:tcPr>
          <w:p w14:paraId="763B41D3" w14:textId="77777777" w:rsidR="006F2313" w:rsidRPr="007A4E9C" w:rsidRDefault="006F2313" w:rsidP="001269E9">
            <w:pPr>
              <w:pStyle w:val="TAH"/>
            </w:pPr>
            <w:r w:rsidRPr="007A4E9C">
              <w:t>Waveform</w:t>
            </w:r>
          </w:p>
        </w:tc>
        <w:tc>
          <w:tcPr>
            <w:tcW w:w="1767" w:type="pct"/>
            <w:shd w:val="clear" w:color="auto" w:fill="auto"/>
          </w:tcPr>
          <w:p w14:paraId="5A592932" w14:textId="77777777" w:rsidR="006F2313" w:rsidRPr="007A4E9C" w:rsidRDefault="006F2313" w:rsidP="001269E9">
            <w:pPr>
              <w:pStyle w:val="TAH"/>
            </w:pPr>
            <w:r w:rsidRPr="007A4E9C">
              <w:t>PUCCH format</w:t>
            </w:r>
          </w:p>
        </w:tc>
      </w:tr>
      <w:tr w:rsidR="006F2313" w:rsidRPr="007A4E9C" w14:paraId="4296C728" w14:textId="77777777" w:rsidTr="001269E9">
        <w:trPr>
          <w:trHeight w:val="255"/>
        </w:trPr>
        <w:tc>
          <w:tcPr>
            <w:tcW w:w="447" w:type="pct"/>
            <w:shd w:val="clear" w:color="auto" w:fill="auto"/>
          </w:tcPr>
          <w:p w14:paraId="5402FBCA" w14:textId="77777777" w:rsidR="006F2313" w:rsidRPr="007A4E9C" w:rsidRDefault="006F2313" w:rsidP="001269E9">
            <w:pPr>
              <w:pStyle w:val="TAC"/>
            </w:pPr>
            <w:r w:rsidRPr="007A4E9C">
              <w:t>1</w:t>
            </w:r>
          </w:p>
        </w:tc>
        <w:tc>
          <w:tcPr>
            <w:tcW w:w="874" w:type="pct"/>
            <w:shd w:val="clear" w:color="auto" w:fill="auto"/>
          </w:tcPr>
          <w:p w14:paraId="1182502C" w14:textId="77777777" w:rsidR="006F2313" w:rsidRPr="007A4E9C" w:rsidRDefault="006F2313" w:rsidP="001269E9">
            <w:pPr>
              <w:pStyle w:val="TAC"/>
            </w:pPr>
            <w:r w:rsidRPr="007A4E9C">
              <w:t>CP-OFDM QPSK</w:t>
            </w:r>
          </w:p>
        </w:tc>
        <w:tc>
          <w:tcPr>
            <w:tcW w:w="875" w:type="pct"/>
            <w:shd w:val="clear" w:color="auto" w:fill="auto"/>
          </w:tcPr>
          <w:p w14:paraId="4F4A6F04" w14:textId="77777777" w:rsidR="006F2313" w:rsidRPr="007A4E9C" w:rsidRDefault="006F2313" w:rsidP="001269E9">
            <w:pPr>
              <w:pStyle w:val="TAC"/>
            </w:pPr>
            <w:r w:rsidRPr="007A4E9C">
              <w:t>Full RB (Note 1)</w:t>
            </w:r>
          </w:p>
        </w:tc>
        <w:tc>
          <w:tcPr>
            <w:tcW w:w="1037" w:type="pct"/>
          </w:tcPr>
          <w:p w14:paraId="7591CDC8" w14:textId="77777777" w:rsidR="006F2313" w:rsidRPr="007A4E9C" w:rsidRDefault="006F2313" w:rsidP="001269E9">
            <w:pPr>
              <w:pStyle w:val="TAC"/>
            </w:pPr>
            <w:r w:rsidRPr="007A4E9C">
              <w:t>CP-OFDM</w:t>
            </w:r>
          </w:p>
        </w:tc>
        <w:tc>
          <w:tcPr>
            <w:tcW w:w="1767" w:type="pct"/>
            <w:shd w:val="clear" w:color="auto" w:fill="auto"/>
          </w:tcPr>
          <w:p w14:paraId="75906FFB" w14:textId="77777777" w:rsidR="006F2313" w:rsidRPr="007A4E9C" w:rsidRDefault="006F2313" w:rsidP="001269E9">
            <w:pPr>
              <w:pStyle w:val="TAC"/>
            </w:pPr>
            <w:r w:rsidRPr="007A4E9C">
              <w:rPr>
                <w:bCs/>
              </w:rPr>
              <w:t xml:space="preserve">PUCCH format = </w:t>
            </w:r>
            <w:r w:rsidRPr="007A4E9C">
              <w:t>Format 1</w:t>
            </w:r>
          </w:p>
          <w:p w14:paraId="4124F9FA" w14:textId="77777777" w:rsidR="006F2313" w:rsidRPr="007A4E9C" w:rsidRDefault="006F2313" w:rsidP="001269E9">
            <w:pPr>
              <w:pStyle w:val="TAC"/>
            </w:pPr>
            <w:r w:rsidRPr="007A4E9C">
              <w:t>Length in OFDM symbols = 14</w:t>
            </w:r>
          </w:p>
        </w:tc>
      </w:tr>
      <w:tr w:rsidR="006F2313" w:rsidRPr="007A4E9C" w14:paraId="1A070DBC" w14:textId="77777777" w:rsidTr="001269E9">
        <w:trPr>
          <w:trHeight w:val="255"/>
        </w:trPr>
        <w:tc>
          <w:tcPr>
            <w:tcW w:w="447" w:type="pct"/>
            <w:shd w:val="clear" w:color="auto" w:fill="auto"/>
          </w:tcPr>
          <w:p w14:paraId="2D63337B" w14:textId="77777777" w:rsidR="006F2313" w:rsidRPr="007A4E9C" w:rsidRDefault="006F2313" w:rsidP="001269E9">
            <w:pPr>
              <w:pStyle w:val="TAC"/>
            </w:pPr>
            <w:r w:rsidRPr="007A4E9C">
              <w:t>2</w:t>
            </w:r>
          </w:p>
        </w:tc>
        <w:tc>
          <w:tcPr>
            <w:tcW w:w="874" w:type="pct"/>
            <w:shd w:val="clear" w:color="auto" w:fill="auto"/>
          </w:tcPr>
          <w:p w14:paraId="51BAC961" w14:textId="77777777" w:rsidR="006F2313" w:rsidRPr="007A4E9C" w:rsidRDefault="006F2313" w:rsidP="001269E9">
            <w:pPr>
              <w:pStyle w:val="TAC"/>
            </w:pPr>
            <w:r w:rsidRPr="007A4E9C">
              <w:t>CP-OFDM QPSK</w:t>
            </w:r>
          </w:p>
        </w:tc>
        <w:tc>
          <w:tcPr>
            <w:tcW w:w="875" w:type="pct"/>
            <w:shd w:val="clear" w:color="auto" w:fill="auto"/>
          </w:tcPr>
          <w:p w14:paraId="05CC63F6" w14:textId="77777777" w:rsidR="006F2313" w:rsidRPr="007A4E9C" w:rsidRDefault="006F2313" w:rsidP="001269E9">
            <w:pPr>
              <w:pStyle w:val="TAC"/>
            </w:pPr>
            <w:r w:rsidRPr="007A4E9C">
              <w:t>Full RB (Note 1)</w:t>
            </w:r>
          </w:p>
        </w:tc>
        <w:tc>
          <w:tcPr>
            <w:tcW w:w="1037" w:type="pct"/>
          </w:tcPr>
          <w:p w14:paraId="0D23800E" w14:textId="77777777" w:rsidR="006F2313" w:rsidRPr="007A4E9C" w:rsidRDefault="006F2313" w:rsidP="001269E9">
            <w:pPr>
              <w:pStyle w:val="TAC"/>
            </w:pPr>
            <w:r w:rsidRPr="007A4E9C">
              <w:t>DFT-s-OFDM</w:t>
            </w:r>
          </w:p>
        </w:tc>
        <w:tc>
          <w:tcPr>
            <w:tcW w:w="1767" w:type="pct"/>
            <w:shd w:val="clear" w:color="auto" w:fill="auto"/>
          </w:tcPr>
          <w:p w14:paraId="25F44898" w14:textId="77777777" w:rsidR="006F2313" w:rsidRPr="007A4E9C" w:rsidRDefault="006F2313" w:rsidP="001269E9">
            <w:pPr>
              <w:pStyle w:val="TAC"/>
            </w:pPr>
            <w:r w:rsidRPr="007A4E9C">
              <w:rPr>
                <w:bCs/>
              </w:rPr>
              <w:t xml:space="preserve">PUCCH format = </w:t>
            </w:r>
            <w:r w:rsidRPr="007A4E9C">
              <w:t>Format 1</w:t>
            </w:r>
          </w:p>
          <w:p w14:paraId="2791A8D7" w14:textId="77777777" w:rsidR="006F2313" w:rsidRPr="007A4E9C" w:rsidRDefault="006F2313" w:rsidP="001269E9">
            <w:pPr>
              <w:pStyle w:val="TAC"/>
              <w:rPr>
                <w:bCs/>
              </w:rPr>
            </w:pPr>
            <w:r w:rsidRPr="007A4E9C">
              <w:t>Length in OFDM symbols = 14</w:t>
            </w:r>
          </w:p>
        </w:tc>
      </w:tr>
      <w:tr w:rsidR="006F2313" w:rsidRPr="007A4E9C" w14:paraId="0574BC48" w14:textId="77777777" w:rsidTr="001269E9">
        <w:trPr>
          <w:trHeight w:val="345"/>
        </w:trPr>
        <w:tc>
          <w:tcPr>
            <w:tcW w:w="5000" w:type="pct"/>
            <w:gridSpan w:val="5"/>
          </w:tcPr>
          <w:p w14:paraId="1BA69FAB" w14:textId="77777777" w:rsidR="006F2313" w:rsidRPr="007A4E9C" w:rsidRDefault="006F2313" w:rsidP="001269E9">
            <w:pPr>
              <w:keepNext/>
              <w:keepLines/>
              <w:spacing w:after="0"/>
              <w:ind w:left="851" w:hanging="851"/>
              <w:rPr>
                <w:rFonts w:ascii="Arial" w:eastAsia="SimSun" w:hAnsi="Arial"/>
                <w:sz w:val="18"/>
              </w:rPr>
            </w:pPr>
            <w:r w:rsidRPr="007A4E9C">
              <w:rPr>
                <w:rFonts w:ascii="Arial" w:eastAsia="SimSun" w:hAnsi="Arial"/>
                <w:sz w:val="18"/>
              </w:rPr>
              <w:t>NOTE 1:</w:t>
            </w:r>
            <w:r w:rsidRPr="007A4E9C">
              <w:rPr>
                <w:rFonts w:ascii="Arial" w:eastAsia="SimSun" w:hAnsi="Arial"/>
                <w:sz w:val="18"/>
              </w:rPr>
              <w:tab/>
              <w:t>Full RB allocation shall be used per each SCS and channel BW as specified in Table 7.3.2.4.1-2.</w:t>
            </w:r>
          </w:p>
          <w:p w14:paraId="624829B4" w14:textId="77777777" w:rsidR="006F2313" w:rsidRPr="007A4E9C" w:rsidRDefault="006F2313" w:rsidP="001269E9">
            <w:pPr>
              <w:pStyle w:val="TAN"/>
            </w:pPr>
            <w:r w:rsidRPr="007A4E9C">
              <w:t>NOTE 2:</w:t>
            </w:r>
            <w:r w:rsidRPr="007A4E9C">
              <w:tab/>
              <w:t>Test Channel Bandwidths are checked separately for each NR band, which applicable channel bandwidths are specified in Table 5.3.5-1.</w:t>
            </w:r>
          </w:p>
        </w:tc>
      </w:tr>
    </w:tbl>
    <w:p w14:paraId="6A67BA1F" w14:textId="77777777" w:rsidR="006F2313" w:rsidRPr="007A4E9C" w:rsidRDefault="006F2313" w:rsidP="006F2313"/>
    <w:p w14:paraId="285C184C" w14:textId="77777777" w:rsidR="006F2313" w:rsidRPr="007A4E9C" w:rsidRDefault="006F2313" w:rsidP="006F2313">
      <w:pPr>
        <w:pStyle w:val="B1"/>
      </w:pPr>
      <w:r w:rsidRPr="007A4E9C">
        <w:t xml:space="preserve">1. </w:t>
      </w:r>
      <w:r w:rsidRPr="007A4E9C">
        <w:tab/>
        <w:t>Connection between SS and UE is shown in TS 38.508-1 [10] Annex A, in Figure A.3.3.1.1 for TE diagram and section A.3.4.1.1 for UE diagram.</w:t>
      </w:r>
    </w:p>
    <w:p w14:paraId="701CD7B3" w14:textId="77777777" w:rsidR="006F2313" w:rsidRPr="007A4E9C" w:rsidRDefault="006F2313" w:rsidP="006F2313">
      <w:pPr>
        <w:pStyle w:val="B1"/>
      </w:pPr>
      <w:r w:rsidRPr="007A4E9C">
        <w:t>2.</w:t>
      </w:r>
      <w:r w:rsidRPr="007A4E9C">
        <w:tab/>
        <w:t>The parameter settings for the cell are set up according to TS 38.508-1 [10] subclause 4.4.3.</w:t>
      </w:r>
    </w:p>
    <w:p w14:paraId="1D8BE1CB" w14:textId="77777777" w:rsidR="006F2313" w:rsidRPr="007A4E9C" w:rsidRDefault="006F2313" w:rsidP="006F2313">
      <w:pPr>
        <w:pStyle w:val="B1"/>
      </w:pPr>
      <w:r w:rsidRPr="007A4E9C">
        <w:t>3.</w:t>
      </w:r>
      <w:r w:rsidRPr="007A4E9C">
        <w:tab/>
        <w:t xml:space="preserve">Downlink signals are initially set up according to Annex </w:t>
      </w:r>
      <w:r w:rsidRPr="007A4E9C">
        <w:rPr>
          <w:lang w:eastAsia="ko-KR"/>
        </w:rPr>
        <w:t>C</w:t>
      </w:r>
      <w:r w:rsidRPr="007A4E9C">
        <w:t>, and uplink signals according to Annex G.</w:t>
      </w:r>
    </w:p>
    <w:p w14:paraId="1A61F4A7" w14:textId="77777777" w:rsidR="006F2313" w:rsidRPr="007A4E9C" w:rsidRDefault="006F2313" w:rsidP="006F2313">
      <w:pPr>
        <w:pStyle w:val="B1"/>
      </w:pPr>
      <w:r w:rsidRPr="007A4E9C">
        <w:t>4.</w:t>
      </w:r>
      <w:r w:rsidRPr="007A4E9C">
        <w:tab/>
        <w:t>The UL Reference Measurement channels are set according to Table 6.4.2.3.4.1-1.</w:t>
      </w:r>
    </w:p>
    <w:p w14:paraId="3AF35E38" w14:textId="77777777" w:rsidR="006F2313" w:rsidRPr="007A4E9C" w:rsidRDefault="006F2313" w:rsidP="006F2313">
      <w:pPr>
        <w:pStyle w:val="B1"/>
      </w:pPr>
      <w:r w:rsidRPr="007A4E9C">
        <w:t>5.</w:t>
      </w:r>
      <w:r w:rsidRPr="007A4E9C">
        <w:tab/>
        <w:t>Propagation conditions are set according to Annex B.0.</w:t>
      </w:r>
    </w:p>
    <w:p w14:paraId="257262FC" w14:textId="77777777" w:rsidR="006F2313" w:rsidRPr="007A4E9C" w:rsidRDefault="006F2313" w:rsidP="006F2313">
      <w:pPr>
        <w:pStyle w:val="B1"/>
      </w:pPr>
      <w:r w:rsidRPr="007A4E9C">
        <w:t>6.</w:t>
      </w:r>
      <w:r w:rsidRPr="007A4E9C">
        <w:tab/>
        <w:t xml:space="preserve">Ensure the UE is in state RRC_CONNECTED with generic procedure parameters Connectivity </w:t>
      </w:r>
      <w:r w:rsidRPr="007A4E9C">
        <w:rPr>
          <w:i/>
        </w:rPr>
        <w:t>NR</w:t>
      </w:r>
      <w:r w:rsidRPr="007A4E9C">
        <w:t xml:space="preserve">, Connected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6.4.2.3.4.3</w:t>
      </w:r>
    </w:p>
    <w:p w14:paraId="304C32D1" w14:textId="77777777" w:rsidR="006F2313" w:rsidRPr="007A4E9C" w:rsidRDefault="006F2313" w:rsidP="006F2313">
      <w:pPr>
        <w:pStyle w:val="H6"/>
      </w:pPr>
      <w:r w:rsidRPr="007A4E9C">
        <w:t>6.4.2.3.4.2</w:t>
      </w:r>
      <w:r w:rsidRPr="007A4E9C">
        <w:tab/>
        <w:t>Test procedure</w:t>
      </w:r>
    </w:p>
    <w:p w14:paraId="76464A86" w14:textId="77777777" w:rsidR="006F2313" w:rsidRPr="007A4E9C" w:rsidRDefault="006F2313" w:rsidP="006F2313">
      <w:r w:rsidRPr="007A4E9C">
        <w:t>Test procedure for PUSCH:</w:t>
      </w:r>
    </w:p>
    <w:p w14:paraId="01A5E547" w14:textId="77777777" w:rsidR="006F2313" w:rsidRPr="007A4E9C" w:rsidRDefault="006F2313" w:rsidP="006F2313">
      <w:r w:rsidRPr="007A4E9C">
        <w:t>1.1</w:t>
      </w:r>
      <w:r w:rsidRPr="007A4E9C">
        <w:tab/>
        <w:t>Retrieve the LO position from the parameter txDirectCurrentLocation in UplinkTxDirectCurrent IE.</w:t>
      </w:r>
    </w:p>
    <w:p w14:paraId="54598C2A" w14:textId="77777777" w:rsidR="006F2313" w:rsidRPr="007A4E9C" w:rsidRDefault="006F2313" w:rsidP="006F2313">
      <w:pPr>
        <w:pStyle w:val="B1"/>
      </w:pPr>
      <w:r w:rsidRPr="007A4E9C">
        <w:t>1.2</w:t>
      </w:r>
      <w:r w:rsidRPr="007A4E9C">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0A630A05" w14:textId="77777777" w:rsidR="006F2313" w:rsidRPr="007A4E9C" w:rsidRDefault="006F2313" w:rsidP="006F2313">
      <w:pPr>
        <w:pStyle w:val="B1"/>
      </w:pPr>
      <w:r w:rsidRPr="007A4E9C">
        <w:t>1.3</w:t>
      </w:r>
      <w:r w:rsidRPr="007A4E9C">
        <w:tab/>
        <w:t>Set the UE in the Inband Tx beam peak direction found with a 3D EIRP scan as performed in Annex K.1.1. Allow at least BEAM_SELECT_WAIT_TIME (NOTE 2) for the UE Tx beam selection to complete.</w:t>
      </w:r>
    </w:p>
    <w:p w14:paraId="148409D5" w14:textId="77777777" w:rsidR="006F2313" w:rsidRPr="007A4E9C" w:rsidRDefault="006F2313" w:rsidP="006F2313">
      <w:pPr>
        <w:pStyle w:val="B1"/>
      </w:pPr>
      <w:r w:rsidRPr="007A4E9C">
        <w:t>1.4</w:t>
      </w:r>
      <w:r w:rsidRPr="007A4E9C">
        <w:tab/>
        <w:t xml:space="preserve">Send the appropriate TPC commands in the uplink scheduling information to the UE until UE output power is </w:t>
      </w:r>
      <w:r w:rsidRPr="007A4E9C">
        <w:rPr>
          <w:rFonts w:cs="Arial"/>
        </w:rPr>
        <w:t>P</w:t>
      </w:r>
      <w:r w:rsidRPr="007A4E9C">
        <w:rPr>
          <w:rFonts w:cs="Arial"/>
          <w:vertAlign w:val="subscript"/>
        </w:rPr>
        <w:t>req</w:t>
      </w:r>
      <w:r w:rsidRPr="007A4E9C">
        <w:rPr>
          <w:rFonts w:cs="Arial"/>
        </w:rPr>
        <w:t xml:space="preserve"> + </w:t>
      </w:r>
      <w:r w:rsidRPr="007A4E9C">
        <w:t>P</w:t>
      </w:r>
      <w:r w:rsidRPr="007A4E9C">
        <w:rPr>
          <w:vertAlign w:val="subscript"/>
        </w:rPr>
        <w:t>W</w:t>
      </w:r>
      <w:r w:rsidRPr="007A4E9C">
        <w:rPr>
          <w:rFonts w:cs="v4.2.0"/>
        </w:rPr>
        <w:t xml:space="preserve"> </w:t>
      </w:r>
      <w:r w:rsidRPr="007A4E9C">
        <w:t>±</w:t>
      </w:r>
      <w:r w:rsidRPr="007A4E9C">
        <w:rPr>
          <w:rFonts w:cs="v4.2.0"/>
        </w:rPr>
        <w:t xml:space="preserve"> </w:t>
      </w:r>
      <w:r w:rsidRPr="007A4E9C">
        <w:t>P</w:t>
      </w:r>
      <w:r w:rsidRPr="007A4E9C">
        <w:rPr>
          <w:vertAlign w:val="subscript"/>
        </w:rPr>
        <w:t>W,</w:t>
      </w:r>
      <w:r w:rsidRPr="007A4E9C">
        <w:t xml:space="preserve"> where P</w:t>
      </w:r>
      <w:r w:rsidRPr="007A4E9C">
        <w:rPr>
          <w:vertAlign w:val="subscript"/>
        </w:rPr>
        <w:t>req</w:t>
      </w:r>
      <w:r w:rsidRPr="007A4E9C">
        <w:t xml:space="preserve"> is the power </w:t>
      </w:r>
      <w:r w:rsidRPr="007A4E9C">
        <w:rPr>
          <w:rFonts w:cs="Arial"/>
        </w:rPr>
        <w:t xml:space="preserve">level </w:t>
      </w:r>
      <w:r w:rsidRPr="007A4E9C">
        <w:t>specified in Tables 6.4.2.3.4.2-1 according to the power class with power ID = 1. P</w:t>
      </w:r>
      <w:r w:rsidRPr="007A4E9C">
        <w:rPr>
          <w:vertAlign w:val="subscript"/>
        </w:rPr>
        <w:t>W</w:t>
      </w:r>
      <w:r w:rsidRPr="007A4E9C">
        <w:t xml:space="preserve"> is the power window according to Table 6.4.2.3.4.2-2 for the carrier frequency f and the channel bandwidth BW. Allow at least BEAM_SELECT_WAIT_TIME (NOTE 2) for the UE Tx beam selection to complete.</w:t>
      </w:r>
    </w:p>
    <w:p w14:paraId="2879E3B5" w14:textId="77777777" w:rsidR="006F2313" w:rsidRPr="007A4E9C" w:rsidRDefault="006F2313" w:rsidP="006F2313">
      <w:pPr>
        <w:pStyle w:val="B1"/>
        <w:jc w:val="both"/>
      </w:pPr>
      <w:r w:rsidRPr="007A4E9C">
        <w:t>1.5</w:t>
      </w:r>
      <w:r w:rsidRPr="007A4E9C">
        <w:tab/>
        <w:t>SS activates the UE Beamlock Function (UBF) by performing the procedure as specified in TS 38.508-1 [10] clause 4.9.2 using condition TxRx.</w:t>
      </w:r>
    </w:p>
    <w:p w14:paraId="67215A7D" w14:textId="77777777" w:rsidR="006F2313" w:rsidRPr="007A4E9C" w:rsidRDefault="006F2313" w:rsidP="006F2313">
      <w:pPr>
        <w:pStyle w:val="B1"/>
      </w:pPr>
      <w:r w:rsidRPr="007A4E9C">
        <w:t>1.6</w:t>
      </w:r>
      <w:r w:rsidRPr="007A4E9C">
        <w:tab/>
        <w:t>Measure In-band emission IE</w:t>
      </w:r>
      <w:r w:rsidRPr="007A4E9C">
        <w:rPr>
          <w:vertAlign w:val="subscript"/>
        </w:rPr>
        <w:t>θ</w:t>
      </w:r>
      <w:r w:rsidRPr="007A4E9C">
        <w:t>, IE</w:t>
      </w:r>
      <w:r w:rsidRPr="007A4E9C">
        <w:rPr>
          <w:vertAlign w:val="subscript"/>
        </w:rPr>
        <w:t>φ</w:t>
      </w:r>
      <w:r w:rsidRPr="007A4E9C">
        <w:t xml:space="preserve"> using Global In-Channel Tx-Test (Annex E) for the θ- and φ-polarizations, respectively. For TDD, only slots consisting of only UL symbols are under test. Calculate IE = IE</w:t>
      </w:r>
      <w:r w:rsidRPr="007A4E9C">
        <w:rPr>
          <w:vertAlign w:val="subscript"/>
        </w:rPr>
        <w:t>θ</w:t>
      </w:r>
      <w:r w:rsidRPr="007A4E9C">
        <w:t xml:space="preserve"> + IE</w:t>
      </w:r>
      <w:r w:rsidRPr="007A4E9C">
        <w:rPr>
          <w:vertAlign w:val="subscript"/>
        </w:rPr>
        <w:t>φ</w:t>
      </w:r>
      <w:r w:rsidRPr="007A4E9C">
        <w:t xml:space="preserve">, where the calculation is based on linear power ratios. </w:t>
      </w:r>
    </w:p>
    <w:p w14:paraId="05994F0C" w14:textId="77777777" w:rsidR="006F2313" w:rsidRPr="007A4E9C" w:rsidRDefault="006F2313" w:rsidP="006F2313">
      <w:pPr>
        <w:pStyle w:val="B1"/>
      </w:pPr>
      <w:r w:rsidRPr="007A4E9C">
        <w:t>1.7</w:t>
      </w:r>
      <w:r w:rsidRPr="007A4E9C">
        <w:tab/>
        <w:t>SS deactivates the UE Beamlock Function (UBF) by performing the procedure as specified in TS 38.508-1 [10] clause 4.9.3.</w:t>
      </w:r>
    </w:p>
    <w:p w14:paraId="657A2678" w14:textId="77777777" w:rsidR="006F2313" w:rsidRPr="007A4E9C" w:rsidRDefault="006F2313" w:rsidP="006F2313">
      <w:pPr>
        <w:pStyle w:val="B1"/>
      </w:pPr>
      <w:r w:rsidRPr="007A4E9C">
        <w:t>1.8</w:t>
      </w:r>
      <w:r w:rsidRPr="007A4E9C">
        <w:tab/>
        <w:t>Repeat steps 1.3 through 1.6 until In-band emissions have been measured for all power IDs in Table 6.4.2.3.4.2-1.</w:t>
      </w:r>
    </w:p>
    <w:p w14:paraId="1A22C2C1" w14:textId="77777777" w:rsidR="006F2313" w:rsidRPr="007A4E9C" w:rsidRDefault="006F2313" w:rsidP="006F2313">
      <w:pPr>
        <w:pStyle w:val="NO"/>
      </w:pPr>
      <w:r w:rsidRPr="007A4E9C">
        <w:t>NOTE 1:</w:t>
      </w:r>
      <w:r w:rsidRPr="007A4E9C">
        <w:tab/>
        <w:t xml:space="preserve">When switching to DFT-s-OFDM waveform, as specified in </w:t>
      </w:r>
      <w:r w:rsidRPr="007A4E9C">
        <w:rPr>
          <w:lang w:eastAsia="zh-CN"/>
        </w:rPr>
        <w:t>T</w:t>
      </w:r>
      <w:r w:rsidRPr="007A4E9C">
        <w:t>able 6.</w:t>
      </w:r>
      <w:r w:rsidRPr="007A4E9C">
        <w:rPr>
          <w:lang w:eastAsia="zh-CN"/>
        </w:rPr>
        <w:t>4</w:t>
      </w:r>
      <w:r w:rsidRPr="007A4E9C">
        <w:t>.2.</w:t>
      </w:r>
      <w:r w:rsidRPr="007A4E9C">
        <w:rPr>
          <w:lang w:eastAsia="zh-CN"/>
        </w:rPr>
        <w:t>3.</w:t>
      </w:r>
      <w:r w:rsidRPr="007A4E9C">
        <w:t>4.1-1, send an NR RRCReconfiguration message according to TS 38.508-1 [10] clause 4.6.3 Table 4.6.3-118 PUSCH-Config with TRANSFORM_PRECODER_ENABLED condition.</w:t>
      </w:r>
    </w:p>
    <w:p w14:paraId="429634F0" w14:textId="77777777" w:rsidR="006F2313" w:rsidRPr="007A4E9C" w:rsidRDefault="006F2313" w:rsidP="006F2313">
      <w:pPr>
        <w:pStyle w:val="NO"/>
      </w:pPr>
      <w:r w:rsidRPr="007A4E9C">
        <w:rPr>
          <w:lang w:eastAsia="ja-JP"/>
        </w:rPr>
        <w:t>NOTE 2:</w:t>
      </w:r>
      <w:r w:rsidRPr="007A4E9C">
        <w:rPr>
          <w:lang w:eastAsia="ja-JP"/>
        </w:rPr>
        <w:tab/>
        <w:t xml:space="preserve">The </w:t>
      </w:r>
      <w:r w:rsidRPr="007A4E9C">
        <w:t>BEAM_SELECT_WAIT_TIME default value is defined in Annex K.1.1.</w:t>
      </w:r>
    </w:p>
    <w:p w14:paraId="1779B853" w14:textId="77777777" w:rsidR="006F2313" w:rsidRPr="007A4E9C" w:rsidRDefault="006F2313" w:rsidP="006F2313">
      <w:pPr>
        <w:pStyle w:val="TH"/>
      </w:pPr>
      <w:r w:rsidRPr="007A4E9C">
        <w:t>Table 6.4.2.3.4.2-1: Parameters for In-band emissions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277"/>
        <w:gridCol w:w="1723"/>
        <w:gridCol w:w="1723"/>
        <w:gridCol w:w="1723"/>
        <w:gridCol w:w="1723"/>
      </w:tblGrid>
      <w:tr w:rsidR="006F2313" w:rsidRPr="007A4E9C" w14:paraId="4D41527D" w14:textId="77777777" w:rsidTr="001269E9">
        <w:trPr>
          <w:jc w:val="center"/>
        </w:trPr>
        <w:tc>
          <w:tcPr>
            <w:tcW w:w="1255" w:type="dxa"/>
          </w:tcPr>
          <w:p w14:paraId="33A11987" w14:textId="77777777" w:rsidR="006F2313" w:rsidRPr="007A4E9C" w:rsidRDefault="006F2313" w:rsidP="001269E9">
            <w:pPr>
              <w:pStyle w:val="TAH"/>
              <w:rPr>
                <w:rFonts w:cs="v5.0.0"/>
              </w:rPr>
            </w:pPr>
            <w:r w:rsidRPr="007A4E9C">
              <w:rPr>
                <w:rFonts w:cs="v5.0.0"/>
              </w:rPr>
              <w:br w:type="page"/>
              <w:t>Power ID</w:t>
            </w:r>
          </w:p>
        </w:tc>
        <w:tc>
          <w:tcPr>
            <w:tcW w:w="1277" w:type="dxa"/>
          </w:tcPr>
          <w:p w14:paraId="465D0D8F" w14:textId="77777777" w:rsidR="006F2313" w:rsidRPr="007A4E9C" w:rsidRDefault="006F2313" w:rsidP="001269E9">
            <w:pPr>
              <w:pStyle w:val="TAH"/>
              <w:rPr>
                <w:rFonts w:cs="v5.0.0"/>
              </w:rPr>
            </w:pPr>
            <w:r w:rsidRPr="007A4E9C">
              <w:rPr>
                <w:rFonts w:cs="v5.0.0"/>
              </w:rPr>
              <w:t>Unit</w:t>
            </w:r>
          </w:p>
        </w:tc>
        <w:tc>
          <w:tcPr>
            <w:tcW w:w="1723" w:type="dxa"/>
          </w:tcPr>
          <w:p w14:paraId="7ADE05A8" w14:textId="77777777" w:rsidR="006F2313" w:rsidRPr="007A4E9C" w:rsidRDefault="006F2313" w:rsidP="001269E9">
            <w:pPr>
              <w:pStyle w:val="TAH"/>
              <w:rPr>
                <w:rFonts w:cs="v5.0.0"/>
              </w:rPr>
            </w:pPr>
            <w:r w:rsidRPr="007A4E9C">
              <w:rPr>
                <w:rFonts w:cs="v5.0.0"/>
              </w:rPr>
              <w:t>Level for power class 1</w:t>
            </w:r>
          </w:p>
        </w:tc>
        <w:tc>
          <w:tcPr>
            <w:tcW w:w="1723" w:type="dxa"/>
          </w:tcPr>
          <w:p w14:paraId="328BEEA6" w14:textId="77777777" w:rsidR="006F2313" w:rsidRPr="007A4E9C" w:rsidRDefault="006F2313" w:rsidP="001269E9">
            <w:pPr>
              <w:pStyle w:val="TAH"/>
              <w:rPr>
                <w:rFonts w:cs="v5.0.0"/>
              </w:rPr>
            </w:pPr>
            <w:r w:rsidRPr="007A4E9C">
              <w:rPr>
                <w:rFonts w:cs="v5.0.0"/>
              </w:rPr>
              <w:t>Level for power class 2</w:t>
            </w:r>
          </w:p>
        </w:tc>
        <w:tc>
          <w:tcPr>
            <w:tcW w:w="1723" w:type="dxa"/>
          </w:tcPr>
          <w:p w14:paraId="3D4F3072" w14:textId="77777777" w:rsidR="006F2313" w:rsidRPr="007A4E9C" w:rsidRDefault="006F2313" w:rsidP="001269E9">
            <w:pPr>
              <w:pStyle w:val="TAH"/>
              <w:rPr>
                <w:rFonts w:cs="v5.0.0"/>
              </w:rPr>
            </w:pPr>
            <w:r w:rsidRPr="007A4E9C">
              <w:rPr>
                <w:rFonts w:cs="v5.0.0"/>
              </w:rPr>
              <w:t>Level for power class 3</w:t>
            </w:r>
          </w:p>
        </w:tc>
        <w:tc>
          <w:tcPr>
            <w:tcW w:w="1723" w:type="dxa"/>
          </w:tcPr>
          <w:p w14:paraId="22024C99" w14:textId="77777777" w:rsidR="006F2313" w:rsidRPr="007A4E9C" w:rsidRDefault="006F2313" w:rsidP="001269E9">
            <w:pPr>
              <w:pStyle w:val="TAH"/>
              <w:rPr>
                <w:rFonts w:cs="v5.0.0"/>
              </w:rPr>
            </w:pPr>
            <w:r w:rsidRPr="007A4E9C">
              <w:rPr>
                <w:rFonts w:cs="v5.0.0"/>
              </w:rPr>
              <w:t>Level for power class 4</w:t>
            </w:r>
          </w:p>
        </w:tc>
      </w:tr>
      <w:tr w:rsidR="006F2313" w:rsidRPr="007A4E9C" w14:paraId="1C2500B9" w14:textId="77777777" w:rsidTr="001269E9">
        <w:trPr>
          <w:jc w:val="center"/>
        </w:trPr>
        <w:tc>
          <w:tcPr>
            <w:tcW w:w="1255" w:type="dxa"/>
          </w:tcPr>
          <w:p w14:paraId="5E065522" w14:textId="77777777" w:rsidR="006F2313" w:rsidRPr="007A4E9C" w:rsidRDefault="006F2313" w:rsidP="001269E9">
            <w:pPr>
              <w:pStyle w:val="TAC"/>
            </w:pPr>
            <w:r w:rsidRPr="007A4E9C">
              <w:t>1</w:t>
            </w:r>
          </w:p>
        </w:tc>
        <w:tc>
          <w:tcPr>
            <w:tcW w:w="1277" w:type="dxa"/>
          </w:tcPr>
          <w:p w14:paraId="33FCDD62" w14:textId="77777777" w:rsidR="006F2313" w:rsidRPr="007A4E9C" w:rsidRDefault="006F2313" w:rsidP="001269E9">
            <w:pPr>
              <w:pStyle w:val="TAC"/>
              <w:rPr>
                <w:rFonts w:cs="v5.0.0"/>
              </w:rPr>
            </w:pPr>
            <w:r w:rsidRPr="007A4E9C">
              <w:rPr>
                <w:rFonts w:cs="v5.0.0"/>
              </w:rPr>
              <w:t>dBm</w:t>
            </w:r>
          </w:p>
        </w:tc>
        <w:tc>
          <w:tcPr>
            <w:tcW w:w="1723" w:type="dxa"/>
          </w:tcPr>
          <w:p w14:paraId="06C5BEE3" w14:textId="77777777" w:rsidR="006F2313" w:rsidRPr="007A4E9C" w:rsidRDefault="006F2313" w:rsidP="001269E9">
            <w:pPr>
              <w:pStyle w:val="TAC"/>
              <w:rPr>
                <w:rFonts w:cs="v5.0.0"/>
              </w:rPr>
            </w:pPr>
            <w:r w:rsidRPr="007A4E9C">
              <w:rPr>
                <w:rFonts w:cs="v5.0.0"/>
              </w:rPr>
              <w:t>27</w:t>
            </w:r>
          </w:p>
        </w:tc>
        <w:tc>
          <w:tcPr>
            <w:tcW w:w="1723" w:type="dxa"/>
          </w:tcPr>
          <w:p w14:paraId="6B38CC79" w14:textId="77777777" w:rsidR="006F2313" w:rsidRPr="007A4E9C" w:rsidRDefault="006F2313" w:rsidP="001269E9">
            <w:pPr>
              <w:pStyle w:val="TAC"/>
              <w:rPr>
                <w:rFonts w:cs="v5.0.0"/>
              </w:rPr>
            </w:pPr>
            <w:r w:rsidRPr="007A4E9C">
              <w:rPr>
                <w:rFonts w:cs="v5.0.0"/>
              </w:rPr>
              <w:t>16</w:t>
            </w:r>
          </w:p>
        </w:tc>
        <w:tc>
          <w:tcPr>
            <w:tcW w:w="1723" w:type="dxa"/>
          </w:tcPr>
          <w:p w14:paraId="7D093F21" w14:textId="77777777" w:rsidR="006F2313" w:rsidRPr="007A4E9C" w:rsidRDefault="006F2313" w:rsidP="001269E9">
            <w:pPr>
              <w:pStyle w:val="TAC"/>
              <w:rPr>
                <w:rFonts w:cs="v5.0.0"/>
              </w:rPr>
            </w:pPr>
            <w:r w:rsidRPr="007A4E9C">
              <w:rPr>
                <w:rFonts w:cs="v5.0.0"/>
              </w:rPr>
              <w:t>10</w:t>
            </w:r>
          </w:p>
        </w:tc>
        <w:tc>
          <w:tcPr>
            <w:tcW w:w="1723" w:type="dxa"/>
          </w:tcPr>
          <w:p w14:paraId="66C7DAE2" w14:textId="77777777" w:rsidR="006F2313" w:rsidRPr="007A4E9C" w:rsidRDefault="006F2313" w:rsidP="001269E9">
            <w:pPr>
              <w:pStyle w:val="TAC"/>
              <w:rPr>
                <w:rFonts w:cs="v5.0.0"/>
              </w:rPr>
            </w:pPr>
            <w:r w:rsidRPr="007A4E9C">
              <w:rPr>
                <w:rFonts w:cs="v5.0.0"/>
              </w:rPr>
              <w:t>21</w:t>
            </w:r>
          </w:p>
        </w:tc>
      </w:tr>
      <w:tr w:rsidR="006F2313" w:rsidRPr="007A4E9C" w14:paraId="414615CD" w14:textId="77777777" w:rsidTr="001269E9">
        <w:trPr>
          <w:jc w:val="center"/>
        </w:trPr>
        <w:tc>
          <w:tcPr>
            <w:tcW w:w="1255" w:type="dxa"/>
          </w:tcPr>
          <w:p w14:paraId="52996CE8" w14:textId="77777777" w:rsidR="006F2313" w:rsidRPr="007A4E9C" w:rsidRDefault="006F2313" w:rsidP="001269E9">
            <w:pPr>
              <w:pStyle w:val="TAC"/>
            </w:pPr>
            <w:r w:rsidRPr="007A4E9C">
              <w:t>2</w:t>
            </w:r>
          </w:p>
        </w:tc>
        <w:tc>
          <w:tcPr>
            <w:tcW w:w="1277" w:type="dxa"/>
          </w:tcPr>
          <w:p w14:paraId="62F3E6DB" w14:textId="77777777" w:rsidR="006F2313" w:rsidRPr="007A4E9C" w:rsidRDefault="006F2313" w:rsidP="001269E9">
            <w:pPr>
              <w:pStyle w:val="TAC"/>
              <w:rPr>
                <w:rFonts w:cs="v5.0.0"/>
              </w:rPr>
            </w:pPr>
            <w:r w:rsidRPr="007A4E9C">
              <w:rPr>
                <w:rFonts w:cs="v5.0.0"/>
              </w:rPr>
              <w:t>dBm</w:t>
            </w:r>
          </w:p>
        </w:tc>
        <w:tc>
          <w:tcPr>
            <w:tcW w:w="1723" w:type="dxa"/>
          </w:tcPr>
          <w:p w14:paraId="41EC52F3" w14:textId="77777777" w:rsidR="006F2313" w:rsidRPr="007A4E9C" w:rsidRDefault="006F2313" w:rsidP="001269E9">
            <w:pPr>
              <w:pStyle w:val="TAC"/>
              <w:rPr>
                <w:rFonts w:cs="v5.0.0"/>
              </w:rPr>
            </w:pPr>
            <w:r w:rsidRPr="007A4E9C">
              <w:rPr>
                <w:rFonts w:cs="v5.0.0"/>
              </w:rPr>
              <w:t>17</w:t>
            </w:r>
          </w:p>
        </w:tc>
        <w:tc>
          <w:tcPr>
            <w:tcW w:w="1723" w:type="dxa"/>
          </w:tcPr>
          <w:p w14:paraId="223703A1" w14:textId="77777777" w:rsidR="006F2313" w:rsidRPr="007A4E9C" w:rsidRDefault="006F2313" w:rsidP="001269E9">
            <w:pPr>
              <w:pStyle w:val="TAC"/>
              <w:rPr>
                <w:rFonts w:cs="v5.0.0"/>
              </w:rPr>
            </w:pPr>
            <w:r w:rsidRPr="007A4E9C">
              <w:rPr>
                <w:rFonts w:cs="v5.0.0"/>
              </w:rPr>
              <w:t>6</w:t>
            </w:r>
          </w:p>
        </w:tc>
        <w:tc>
          <w:tcPr>
            <w:tcW w:w="1723" w:type="dxa"/>
          </w:tcPr>
          <w:p w14:paraId="3392F8AD" w14:textId="77777777" w:rsidR="006F2313" w:rsidRPr="007A4E9C" w:rsidRDefault="006F2313" w:rsidP="001269E9">
            <w:pPr>
              <w:pStyle w:val="TAC"/>
              <w:rPr>
                <w:rFonts w:cs="v5.0.0"/>
              </w:rPr>
            </w:pPr>
            <w:r w:rsidRPr="007A4E9C">
              <w:rPr>
                <w:rFonts w:cs="v5.0.0"/>
              </w:rPr>
              <w:t>0</w:t>
            </w:r>
          </w:p>
        </w:tc>
        <w:tc>
          <w:tcPr>
            <w:tcW w:w="1723" w:type="dxa"/>
          </w:tcPr>
          <w:p w14:paraId="285ADFBD" w14:textId="77777777" w:rsidR="006F2313" w:rsidRPr="007A4E9C" w:rsidRDefault="006F2313" w:rsidP="001269E9">
            <w:pPr>
              <w:pStyle w:val="TAC"/>
              <w:rPr>
                <w:rFonts w:cs="v5.0.0"/>
              </w:rPr>
            </w:pPr>
            <w:r w:rsidRPr="007A4E9C">
              <w:rPr>
                <w:rFonts w:cs="v5.0.0"/>
              </w:rPr>
              <w:t>11</w:t>
            </w:r>
          </w:p>
        </w:tc>
      </w:tr>
    </w:tbl>
    <w:p w14:paraId="38BF1F88" w14:textId="77777777" w:rsidR="006F2313" w:rsidRPr="007A4E9C" w:rsidRDefault="006F2313" w:rsidP="006F2313"/>
    <w:p w14:paraId="172977E1" w14:textId="77777777" w:rsidR="006F2313" w:rsidRPr="007A4E9C" w:rsidRDefault="006F2313" w:rsidP="006F2313">
      <w:pPr>
        <w:pStyle w:val="TH"/>
      </w:pPr>
      <w:r w:rsidRPr="007A4E9C">
        <w:t>Table 6.4.2.3.4.2-2: Power Window (dB) for In-band emissions PUSCH and PUCCH</w:t>
      </w:r>
    </w:p>
    <w:p w14:paraId="2CE8B38E" w14:textId="77777777" w:rsidR="006F2313" w:rsidRPr="007A4E9C" w:rsidRDefault="006F2313" w:rsidP="006F2313">
      <w:pPr>
        <w:pStyle w:val="TH"/>
      </w:pPr>
      <w:r w:rsidRPr="007A4E9C">
        <w:t>TBD</w:t>
      </w:r>
    </w:p>
    <w:p w14:paraId="763D06A1" w14:textId="77777777" w:rsidR="006F2313" w:rsidRPr="007A4E9C" w:rsidRDefault="006F2313" w:rsidP="006F2313">
      <w:r w:rsidRPr="007A4E9C">
        <w:t>Test procedure for PUCCH:</w:t>
      </w:r>
    </w:p>
    <w:p w14:paraId="1E344999" w14:textId="77777777" w:rsidR="006F2313" w:rsidRPr="007A4E9C" w:rsidRDefault="006F2313" w:rsidP="006F2313">
      <w:pPr>
        <w:pStyle w:val="B1"/>
      </w:pPr>
      <w:r w:rsidRPr="007A4E9C">
        <w:t>2.1</w:t>
      </w:r>
      <w:r w:rsidRPr="007A4E9C">
        <w:tab/>
        <w:t>Retrieve the LO position from the parameter txDirectCurrentLocation in UplinkTxDirectCurrent IE.</w:t>
      </w:r>
    </w:p>
    <w:p w14:paraId="56F836D7" w14:textId="5346C543" w:rsidR="006F2313" w:rsidRPr="007A4E9C" w:rsidRDefault="006F2313" w:rsidP="006F2313">
      <w:pPr>
        <w:pStyle w:val="B1"/>
      </w:pPr>
      <w:r w:rsidRPr="007A4E9C">
        <w:t>2.2</w:t>
      </w:r>
      <w:r w:rsidRPr="007A4E9C">
        <w:tab/>
        <w:t>PUCCH is set according to Table 6.4.2.3.4.1-2. SS transmits PDSCH via PDCCH DCI format 1_</w:t>
      </w:r>
      <w:ins w:id="41" w:author="Anritsu" w:date="2022-04-13T15:54:00Z">
        <w:r>
          <w:rPr>
            <w:rFonts w:hint="eastAsia"/>
            <w:lang w:eastAsia="ja-JP"/>
          </w:rPr>
          <w:t>1</w:t>
        </w:r>
      </w:ins>
      <w:del w:id="42" w:author="Anritsu" w:date="2022-04-13T15:54:00Z">
        <w:r w:rsidRPr="007A4E9C" w:rsidDel="006F2313">
          <w:delText>0</w:delText>
        </w:r>
      </w:del>
      <w:r w:rsidRPr="007A4E9C">
        <w:t xml:space="preserve"> for C_RNTI to transmit the DL RMC according to Table 6.4.2.3.4.1-2. The SS sends downlink MAC padding bits on the DL RMC. The transmission of PDSCH will make the UE send uplink ACK/NACK using PUCCH.</w:t>
      </w:r>
    </w:p>
    <w:p w14:paraId="0B5CC228" w14:textId="77777777" w:rsidR="006F2313" w:rsidRPr="007A4E9C" w:rsidRDefault="006F2313" w:rsidP="006F2313">
      <w:pPr>
        <w:pStyle w:val="B1"/>
      </w:pPr>
      <w:r w:rsidRPr="007A4E9C">
        <w:t>2.3</w:t>
      </w:r>
      <w:r w:rsidRPr="007A4E9C">
        <w:tab/>
        <w:t>Set the UE in the Inband Tx beam peak direction found with a 3D EIRP scan as performed in Annex K.1.1. Allow at least BEAM_SELECT_WAIT_TIME (NOTE 1) for the UE Tx beam selection to complete.</w:t>
      </w:r>
    </w:p>
    <w:p w14:paraId="0091292A" w14:textId="77777777" w:rsidR="006F2313" w:rsidRPr="007A4E9C" w:rsidRDefault="006F2313" w:rsidP="006F2313">
      <w:pPr>
        <w:pStyle w:val="B1"/>
      </w:pPr>
      <w:r w:rsidRPr="007A4E9C">
        <w:t>2.4</w:t>
      </w:r>
      <w:r w:rsidRPr="007A4E9C">
        <w:tab/>
        <w:t xml:space="preserve">Send the appropriate TPC commands in the uplink scheduling information for PUCCH to the UE until UE output power is </w:t>
      </w:r>
      <w:r w:rsidRPr="007A4E9C">
        <w:rPr>
          <w:rFonts w:cs="Arial"/>
        </w:rPr>
        <w:t>P</w:t>
      </w:r>
      <w:r w:rsidRPr="007A4E9C">
        <w:rPr>
          <w:rFonts w:cs="Arial"/>
          <w:vertAlign w:val="subscript"/>
        </w:rPr>
        <w:t>req</w:t>
      </w:r>
      <w:r w:rsidRPr="007A4E9C">
        <w:rPr>
          <w:rFonts w:cs="Arial"/>
        </w:rPr>
        <w:t xml:space="preserve"> + </w:t>
      </w:r>
      <w:r w:rsidRPr="007A4E9C">
        <w:t>P</w:t>
      </w:r>
      <w:r w:rsidRPr="007A4E9C">
        <w:rPr>
          <w:vertAlign w:val="subscript"/>
        </w:rPr>
        <w:t>W</w:t>
      </w:r>
      <w:r w:rsidRPr="007A4E9C">
        <w:rPr>
          <w:rFonts w:cs="v4.2.0"/>
        </w:rPr>
        <w:t xml:space="preserve"> </w:t>
      </w:r>
      <w:r w:rsidRPr="007A4E9C">
        <w:t>±</w:t>
      </w:r>
      <w:r w:rsidRPr="007A4E9C">
        <w:rPr>
          <w:rFonts w:cs="v4.2.0"/>
        </w:rPr>
        <w:t xml:space="preserve"> </w:t>
      </w:r>
      <w:r w:rsidRPr="007A4E9C">
        <w:t>P</w:t>
      </w:r>
      <w:r w:rsidRPr="007A4E9C">
        <w:rPr>
          <w:vertAlign w:val="subscript"/>
        </w:rPr>
        <w:t>W,</w:t>
      </w:r>
      <w:r w:rsidRPr="007A4E9C">
        <w:t xml:space="preserve"> where P</w:t>
      </w:r>
      <w:r w:rsidRPr="007A4E9C">
        <w:rPr>
          <w:vertAlign w:val="subscript"/>
        </w:rPr>
        <w:t>req</w:t>
      </w:r>
      <w:r w:rsidRPr="007A4E9C">
        <w:t xml:space="preserve"> is the power </w:t>
      </w:r>
      <w:r w:rsidRPr="007A4E9C">
        <w:rPr>
          <w:rFonts w:cs="Arial"/>
        </w:rPr>
        <w:t xml:space="preserve">level </w:t>
      </w:r>
      <w:r w:rsidRPr="007A4E9C">
        <w:t>specified in Tables 6.4.2.3.4.2-1 according to the power class with power ID = 1. P</w:t>
      </w:r>
      <w:r w:rsidRPr="007A4E9C">
        <w:rPr>
          <w:vertAlign w:val="subscript"/>
        </w:rPr>
        <w:t>W</w:t>
      </w:r>
      <w:r w:rsidRPr="007A4E9C">
        <w:t xml:space="preserve"> is the power window according to Table 6.4.2.3.4.2-2 for the carrier frequency f and the channel bandwidth BW. Allow at least BEAM_SELECT_WAIT_TIME (NOTE 1) for the UE Tx beam selection to complete.</w:t>
      </w:r>
    </w:p>
    <w:p w14:paraId="5BE4DF50" w14:textId="77777777" w:rsidR="006F2313" w:rsidRPr="007A4E9C" w:rsidRDefault="006F2313" w:rsidP="006F2313">
      <w:pPr>
        <w:pStyle w:val="B1"/>
        <w:jc w:val="both"/>
      </w:pPr>
      <w:r w:rsidRPr="007A4E9C">
        <w:t>2.5</w:t>
      </w:r>
      <w:r w:rsidRPr="007A4E9C">
        <w:tab/>
        <w:t>SS activates the UE Beamlock Function (UBF) by performing the procedure as specified in TS 38.508-1 [10] clause 4.9.2 using condition TxRx.</w:t>
      </w:r>
    </w:p>
    <w:p w14:paraId="7657DC99" w14:textId="77777777" w:rsidR="006F2313" w:rsidRPr="007A4E9C" w:rsidRDefault="006F2313" w:rsidP="006F2313">
      <w:pPr>
        <w:pStyle w:val="B1"/>
      </w:pPr>
      <w:r w:rsidRPr="007A4E9C">
        <w:t>2.6</w:t>
      </w:r>
      <w:r w:rsidRPr="007A4E9C">
        <w:tab/>
        <w:t>Measure In-band emission IE</w:t>
      </w:r>
      <w:r w:rsidRPr="007A4E9C">
        <w:rPr>
          <w:vertAlign w:val="subscript"/>
        </w:rPr>
        <w:t>θ</w:t>
      </w:r>
      <w:r w:rsidRPr="007A4E9C">
        <w:t>, IE</w:t>
      </w:r>
      <w:r w:rsidRPr="007A4E9C">
        <w:rPr>
          <w:vertAlign w:val="subscript"/>
        </w:rPr>
        <w:t>φ</w:t>
      </w:r>
      <w:r w:rsidRPr="007A4E9C">
        <w:t xml:space="preserve"> using Global In-Channel Tx-Test (Annex E) for the θ- and φ-polarizations, respectively. Calculate IE = IE</w:t>
      </w:r>
      <w:r w:rsidRPr="007A4E9C">
        <w:rPr>
          <w:vertAlign w:val="subscript"/>
        </w:rPr>
        <w:t>θ</w:t>
      </w:r>
      <w:r w:rsidRPr="007A4E9C">
        <w:t xml:space="preserve"> + IE</w:t>
      </w:r>
      <w:r w:rsidRPr="007A4E9C">
        <w:rPr>
          <w:vertAlign w:val="subscript"/>
        </w:rPr>
        <w:t>φ</w:t>
      </w:r>
      <w:r w:rsidRPr="007A4E9C">
        <w:t xml:space="preserve">, where the calculation is based on linear power ratios. </w:t>
      </w:r>
    </w:p>
    <w:p w14:paraId="23B6CB66" w14:textId="77777777" w:rsidR="006F2313" w:rsidRPr="007A4E9C" w:rsidRDefault="006F2313" w:rsidP="006F2313">
      <w:pPr>
        <w:pStyle w:val="B1"/>
      </w:pPr>
      <w:r w:rsidRPr="007A4E9C">
        <w:t>2.7</w:t>
      </w:r>
      <w:r w:rsidRPr="007A4E9C">
        <w:tab/>
        <w:t>SS deactivates the UE Beamlock Function (UBF) by performing the procedure as specified in TS 38.508-1 [10] clause 4.9.3.</w:t>
      </w:r>
    </w:p>
    <w:p w14:paraId="36A5DE99" w14:textId="77777777" w:rsidR="006F2313" w:rsidRPr="007A4E9C" w:rsidRDefault="006F2313" w:rsidP="006F2313">
      <w:pPr>
        <w:pStyle w:val="B1"/>
      </w:pPr>
      <w:r w:rsidRPr="007A4E9C">
        <w:t>2.8</w:t>
      </w:r>
      <w:r w:rsidRPr="007A4E9C">
        <w:tab/>
        <w:t>Repeat steps 2.3 through 2.6 until In-band emissions have been measured for all power IDs in Table 6.4.2.3.4.2-1.</w:t>
      </w:r>
    </w:p>
    <w:p w14:paraId="1459658E" w14:textId="77777777" w:rsidR="006F2313" w:rsidRPr="007A4E9C" w:rsidRDefault="006F2313" w:rsidP="006F2313">
      <w:pPr>
        <w:pStyle w:val="NO"/>
        <w:rPr>
          <w:lang w:eastAsia="zh-CN"/>
        </w:rPr>
      </w:pPr>
      <w:r w:rsidRPr="007A4E9C">
        <w:rPr>
          <w:lang w:eastAsia="ja-JP"/>
        </w:rPr>
        <w:t>NOTE 1:</w:t>
      </w:r>
      <w:r w:rsidRPr="007A4E9C">
        <w:rPr>
          <w:lang w:eastAsia="ja-JP"/>
        </w:rPr>
        <w:tab/>
        <w:t xml:space="preserve">The </w:t>
      </w:r>
      <w:r w:rsidRPr="007A4E9C">
        <w:t>BEAM_SELECT_WAIT_TIME default value is defined in Annex K.1.1.</w:t>
      </w:r>
    </w:p>
    <w:p w14:paraId="4499C77C" w14:textId="77777777" w:rsidR="006F2313" w:rsidRPr="007A4E9C" w:rsidRDefault="006F2313" w:rsidP="006F2313">
      <w:pPr>
        <w:pStyle w:val="NO"/>
      </w:pPr>
      <w:r w:rsidRPr="007A4E9C">
        <w:t>NOTE</w:t>
      </w:r>
      <w:r w:rsidRPr="007A4E9C">
        <w:rPr>
          <w:lang w:eastAsia="zh-CN"/>
        </w:rPr>
        <w:t xml:space="preserve"> 2</w:t>
      </w:r>
      <w:r w:rsidRPr="007A4E9C">
        <w:t>:</w:t>
      </w:r>
      <w:r w:rsidRPr="007A4E9C">
        <w:tab/>
        <w:t xml:space="preserve">When switching to DFT-s-OFDM waveform, as specified in </w:t>
      </w:r>
      <w:r w:rsidRPr="007A4E9C">
        <w:rPr>
          <w:lang w:eastAsia="zh-CN"/>
        </w:rPr>
        <w:t>T</w:t>
      </w:r>
      <w:r w:rsidRPr="007A4E9C">
        <w:t>able 6.</w:t>
      </w:r>
      <w:r w:rsidRPr="007A4E9C">
        <w:rPr>
          <w:lang w:eastAsia="zh-CN"/>
        </w:rPr>
        <w:t>4</w:t>
      </w:r>
      <w:r w:rsidRPr="007A4E9C">
        <w:t>.2.</w:t>
      </w:r>
      <w:r w:rsidRPr="007A4E9C">
        <w:rPr>
          <w:lang w:eastAsia="zh-CN"/>
        </w:rPr>
        <w:t>3.</w:t>
      </w:r>
      <w:r w:rsidRPr="007A4E9C">
        <w:t>4.1-1, send an NR RRCReconfiguration message according to TS 38.508-1 [10] clause 4.6.3 Table 4.6.3-118 PUSCH-Config with TRANSFORM_PRECODER_ENABLED condition.</w:t>
      </w:r>
    </w:p>
    <w:p w14:paraId="58B47315" w14:textId="1DAFC486" w:rsidR="006F2313" w:rsidRPr="006F2313" w:rsidRDefault="006F2313" w:rsidP="006F2313">
      <w:pPr>
        <w:rPr>
          <w:lang w:eastAsia="ja-JP"/>
        </w:rPr>
      </w:pPr>
    </w:p>
    <w:p w14:paraId="604A706C" w14:textId="77777777" w:rsidR="006F2313" w:rsidRPr="006F2313" w:rsidRDefault="006F2313" w:rsidP="006F2313"/>
    <w:p w14:paraId="22C7B627" w14:textId="77777777" w:rsidR="006F2313" w:rsidRDefault="006F2313" w:rsidP="006F231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7160630" w14:textId="77777777" w:rsidR="006F2313" w:rsidRPr="007A4E9C" w:rsidRDefault="006F2313" w:rsidP="006F2313">
      <w:pPr>
        <w:pStyle w:val="5"/>
      </w:pPr>
      <w:bookmarkStart w:id="43" w:name="_Toc21026579"/>
      <w:bookmarkStart w:id="44" w:name="_Toc27743823"/>
      <w:bookmarkStart w:id="45" w:name="_Toc36196992"/>
      <w:bookmarkStart w:id="46" w:name="_Toc36197684"/>
      <w:bookmarkStart w:id="47" w:name="_Toc43898349"/>
      <w:bookmarkStart w:id="48" w:name="_Toc52550840"/>
      <w:bookmarkStart w:id="49" w:name="_Toc58952555"/>
      <w:bookmarkStart w:id="50" w:name="_Toc68098206"/>
      <w:bookmarkStart w:id="51" w:name="_Toc68098479"/>
      <w:bookmarkStart w:id="52" w:name="_Toc68360609"/>
      <w:bookmarkStart w:id="53" w:name="_Toc76557694"/>
      <w:bookmarkStart w:id="54" w:name="_Toc84435626"/>
      <w:bookmarkStart w:id="55" w:name="_Toc92802799"/>
      <w:r w:rsidRPr="007A4E9C">
        <w:t>6.4A.1.1</w:t>
      </w:r>
      <w:r w:rsidRPr="007A4E9C">
        <w:tab/>
        <w:t>Frequency error for CA (2UL CA)</w:t>
      </w:r>
      <w:bookmarkEnd w:id="43"/>
      <w:bookmarkEnd w:id="44"/>
      <w:bookmarkEnd w:id="45"/>
      <w:bookmarkEnd w:id="46"/>
      <w:bookmarkEnd w:id="47"/>
      <w:bookmarkEnd w:id="48"/>
      <w:bookmarkEnd w:id="49"/>
      <w:bookmarkEnd w:id="50"/>
      <w:bookmarkEnd w:id="51"/>
      <w:bookmarkEnd w:id="52"/>
      <w:bookmarkEnd w:id="53"/>
      <w:bookmarkEnd w:id="54"/>
      <w:bookmarkEnd w:id="55"/>
    </w:p>
    <w:p w14:paraId="22F851B5" w14:textId="77777777" w:rsidR="006F2313" w:rsidRPr="007A4E9C" w:rsidRDefault="006F2313" w:rsidP="006F2313">
      <w:pPr>
        <w:pStyle w:val="EditorsNote"/>
      </w:pPr>
      <w:r w:rsidRPr="007A4E9C">
        <w:t>Editor’s note: This clause is incomplete. The following aspects are either missing or not yet determined:</w:t>
      </w:r>
    </w:p>
    <w:p w14:paraId="2B634062" w14:textId="77777777" w:rsidR="006F2313" w:rsidRPr="007A4E9C" w:rsidRDefault="006F2313" w:rsidP="006F2313">
      <w:pPr>
        <w:pStyle w:val="EditorsNote"/>
        <w:numPr>
          <w:ilvl w:val="0"/>
          <w:numId w:val="2"/>
        </w:numPr>
        <w:overflowPunct w:val="0"/>
        <w:autoSpaceDE w:val="0"/>
        <w:autoSpaceDN w:val="0"/>
        <w:adjustRightInd w:val="0"/>
        <w:textAlignment w:val="baseline"/>
      </w:pPr>
      <w:r w:rsidRPr="007A4E9C">
        <w:t>Measurement Uncertainties and Test Tolerances for intra-band contiguous CA supporting aggregated BW &gt; 400MHz is TBD.</w:t>
      </w:r>
    </w:p>
    <w:p w14:paraId="19A9A8D9" w14:textId="77777777" w:rsidR="006F2313" w:rsidRPr="007A4E9C" w:rsidRDefault="006F2313" w:rsidP="006F2313">
      <w:pPr>
        <w:pStyle w:val="EditorsNote"/>
        <w:numPr>
          <w:ilvl w:val="0"/>
          <w:numId w:val="2"/>
        </w:numPr>
        <w:overflowPunct w:val="0"/>
        <w:autoSpaceDE w:val="0"/>
        <w:autoSpaceDN w:val="0"/>
        <w:adjustRightInd w:val="0"/>
        <w:textAlignment w:val="baseline"/>
      </w:pPr>
      <w:r w:rsidRPr="007A4E9C">
        <w:t>Measurement Uncertainties and Test Tolerances are FFS for power class 1, 2 and 4.</w:t>
      </w:r>
    </w:p>
    <w:p w14:paraId="1CBF5DFB" w14:textId="77777777" w:rsidR="006F2313" w:rsidRPr="007A4E9C" w:rsidRDefault="006F2313" w:rsidP="006F2313">
      <w:pPr>
        <w:pStyle w:val="H6"/>
      </w:pPr>
      <w:r w:rsidRPr="007A4E9C">
        <w:t>6.4A.1.1.1</w:t>
      </w:r>
      <w:r w:rsidRPr="007A4E9C">
        <w:tab/>
        <w:t>Test purpose</w:t>
      </w:r>
    </w:p>
    <w:p w14:paraId="74853528" w14:textId="77777777" w:rsidR="006F2313" w:rsidRPr="007A4E9C" w:rsidRDefault="006F2313" w:rsidP="006F2313">
      <w:r w:rsidRPr="007A4E9C">
        <w:t>This test verifies the ability of both, the receiver and the transmitter, to process frequency correctly.</w:t>
      </w:r>
    </w:p>
    <w:p w14:paraId="35552A9B" w14:textId="77777777" w:rsidR="006F2313" w:rsidRPr="007A4E9C" w:rsidRDefault="006F2313" w:rsidP="006F2313">
      <w:r w:rsidRPr="007A4E9C">
        <w:t>Receiver: to extract the correct frequency from the stimulus signal, offered by the System simulator, under ideal propagation conditions and low level.</w:t>
      </w:r>
    </w:p>
    <w:p w14:paraId="1F504584" w14:textId="77777777" w:rsidR="006F2313" w:rsidRPr="007A4E9C" w:rsidRDefault="006F2313" w:rsidP="006F2313">
      <w:r w:rsidRPr="007A4E9C">
        <w:t>Transmitter: to derive the correct modulated carrier frequency from the results, gained by the receiver.</w:t>
      </w:r>
    </w:p>
    <w:p w14:paraId="65879E2F" w14:textId="77777777" w:rsidR="006F2313" w:rsidRPr="007A4E9C" w:rsidRDefault="006F2313" w:rsidP="006F2313">
      <w:pPr>
        <w:pStyle w:val="H6"/>
      </w:pPr>
      <w:r w:rsidRPr="007A4E9C">
        <w:t>6.4A.1.1.2</w:t>
      </w:r>
      <w:r w:rsidRPr="007A4E9C">
        <w:tab/>
        <w:t>Test applicability</w:t>
      </w:r>
    </w:p>
    <w:p w14:paraId="1ECC6AFC" w14:textId="77777777" w:rsidR="006F2313" w:rsidRPr="007A4E9C" w:rsidRDefault="006F2313" w:rsidP="006F2313">
      <w:r w:rsidRPr="007A4E9C">
        <w:t>This test case applies to all types of NR UE release 15 and forward that supports FR2 2UL CA.</w:t>
      </w:r>
    </w:p>
    <w:p w14:paraId="23310D55" w14:textId="77777777" w:rsidR="006F2313" w:rsidRPr="007A4E9C" w:rsidRDefault="006F2313" w:rsidP="006F2313">
      <w:pPr>
        <w:pStyle w:val="H6"/>
      </w:pPr>
      <w:r w:rsidRPr="007A4E9C">
        <w:t>6.4A.1.1.3</w:t>
      </w:r>
      <w:r w:rsidRPr="007A4E9C">
        <w:tab/>
        <w:t>Minimum conformance requirements</w:t>
      </w:r>
    </w:p>
    <w:p w14:paraId="2BD929CE" w14:textId="77777777" w:rsidR="006F2313" w:rsidRPr="007A4E9C" w:rsidRDefault="006F2313" w:rsidP="006F2313">
      <w:pPr>
        <w:rPr>
          <w:color w:val="000000"/>
        </w:rPr>
      </w:pPr>
      <w:r w:rsidRPr="007A4E9C">
        <w:t>The minimum conformance requirements are defined in clause 6.4A.1.0.</w:t>
      </w:r>
    </w:p>
    <w:p w14:paraId="452598F4" w14:textId="77777777" w:rsidR="006F2313" w:rsidRPr="007A4E9C" w:rsidRDefault="006F2313" w:rsidP="006F2313">
      <w:pPr>
        <w:pStyle w:val="H6"/>
      </w:pPr>
      <w:r w:rsidRPr="007A4E9C">
        <w:t>6.4A.1.1.4</w:t>
      </w:r>
      <w:r w:rsidRPr="007A4E9C">
        <w:tab/>
        <w:t>Test description</w:t>
      </w:r>
    </w:p>
    <w:p w14:paraId="4E69AFAB" w14:textId="77777777" w:rsidR="006F2313" w:rsidRPr="007A4E9C" w:rsidRDefault="006F2313" w:rsidP="006F2313">
      <w:pPr>
        <w:pStyle w:val="H6"/>
      </w:pPr>
      <w:r w:rsidRPr="007A4E9C">
        <w:t>6.4A.1.1.4.1</w:t>
      </w:r>
      <w:r w:rsidRPr="007A4E9C">
        <w:tab/>
        <w:t>Initial condition</w:t>
      </w:r>
    </w:p>
    <w:p w14:paraId="47850398" w14:textId="77777777" w:rsidR="006F2313" w:rsidRPr="007A4E9C" w:rsidRDefault="006F2313" w:rsidP="006F2313">
      <w:pPr>
        <w:rPr>
          <w:lang w:eastAsia="ja-JP"/>
        </w:rPr>
      </w:pPr>
      <w:r w:rsidRPr="007A4E9C">
        <w:rPr>
          <w:lang w:eastAsia="ja-JP"/>
        </w:rPr>
        <w:t>Initial conditions are a set of test configurations the UE needs to be tested in and the steps for the SS to take with the UE to reach the correct measurement state.</w:t>
      </w:r>
    </w:p>
    <w:p w14:paraId="54E7BB34" w14:textId="77777777" w:rsidR="006F2313" w:rsidRPr="007A4E9C" w:rsidRDefault="006F2313" w:rsidP="006F2313">
      <w:pPr>
        <w:rPr>
          <w:lang w:eastAsia="ja-JP"/>
        </w:rPr>
      </w:pPr>
      <w:r w:rsidRPr="007A4E9C">
        <w:rPr>
          <w:lang w:eastAsia="ja-JP"/>
        </w:rPr>
        <w:t xml:space="preserve">The initial test configurations consist of environmental conditions, test frequencies, and channel bandwidths based on NR operating bands specified in </w:t>
      </w:r>
      <w:r w:rsidRPr="007A4E9C">
        <w:rPr>
          <w:lang w:eastAsia="zh-CN"/>
        </w:rPr>
        <w:t>clause</w:t>
      </w:r>
      <w:r w:rsidRPr="007A4E9C">
        <w:rPr>
          <w:lang w:eastAsia="ja-JP"/>
        </w:rPr>
        <w:t xml:space="preserve"> 5.5A. All of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14:paraId="5905A3B0" w14:textId="77777777" w:rsidR="006F2313" w:rsidRPr="007A4E9C" w:rsidDel="007A17FC" w:rsidRDefault="006F2313" w:rsidP="006F2313">
      <w:pPr>
        <w:pStyle w:val="TH"/>
      </w:pPr>
      <w:r w:rsidRPr="007A4E9C">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6F2313" w:rsidRPr="007A4E9C" w14:paraId="7961B468" w14:textId="77777777" w:rsidTr="001269E9">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4865830F" w14:textId="77777777" w:rsidR="006F2313" w:rsidRPr="007A4E9C" w:rsidRDefault="006F2313" w:rsidP="001269E9">
            <w:pPr>
              <w:pStyle w:val="TAH"/>
            </w:pPr>
            <w:r w:rsidRPr="007A4E9C">
              <w:t>Default Conditions</w:t>
            </w:r>
          </w:p>
        </w:tc>
      </w:tr>
      <w:tr w:rsidR="006F2313" w:rsidRPr="007A4E9C" w14:paraId="01359813" w14:textId="77777777" w:rsidTr="001269E9">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452F171" w14:textId="77777777" w:rsidR="006F2313" w:rsidRPr="007A4E9C" w:rsidRDefault="006F2313" w:rsidP="001269E9">
            <w:pPr>
              <w:pStyle w:val="TAL"/>
            </w:pPr>
            <w:r w:rsidRPr="007A4E9C">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6D055909" w14:textId="77777777" w:rsidR="006F2313" w:rsidRPr="007A4E9C" w:rsidRDefault="006F2313" w:rsidP="001269E9">
            <w:pPr>
              <w:pStyle w:val="TAL"/>
              <w:rPr>
                <w:lang w:eastAsia="ja-JP"/>
              </w:rPr>
            </w:pPr>
            <w:r w:rsidRPr="007A4E9C">
              <w:t>Normal, TL, TH</w:t>
            </w:r>
          </w:p>
        </w:tc>
      </w:tr>
      <w:tr w:rsidR="006F2313" w:rsidRPr="007A4E9C" w14:paraId="6C218AD5" w14:textId="77777777" w:rsidTr="001269E9">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0017B04D" w14:textId="77777777" w:rsidR="006F2313" w:rsidRPr="007A4E9C" w:rsidRDefault="006F2313" w:rsidP="001269E9">
            <w:pPr>
              <w:pStyle w:val="TAL"/>
            </w:pPr>
            <w:r w:rsidRPr="007A4E9C">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27D33193" w14:textId="77777777" w:rsidR="006F2313" w:rsidRPr="007A4E9C" w:rsidRDefault="006F2313" w:rsidP="001269E9">
            <w:pPr>
              <w:pStyle w:val="TAL"/>
            </w:pPr>
            <w:r w:rsidRPr="007A4E9C">
              <w:t>Mid range</w:t>
            </w:r>
          </w:p>
        </w:tc>
      </w:tr>
      <w:tr w:rsidR="006F2313" w:rsidRPr="007A4E9C" w14:paraId="31407D56" w14:textId="77777777" w:rsidTr="001269E9">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5DD80A78" w14:textId="77777777" w:rsidR="006F2313" w:rsidRPr="007A4E9C" w:rsidRDefault="006F2313" w:rsidP="001269E9">
            <w:pPr>
              <w:pStyle w:val="TAL"/>
            </w:pPr>
            <w:r w:rsidRPr="007A4E9C">
              <w:t>Test CC Combination setting (aggregated BW of the CA configuration) as specified in TS 38.508-1 [10] subclause 4.3.1.2.3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44169435" w14:textId="77777777" w:rsidR="006F2313" w:rsidRPr="007A4E9C" w:rsidRDefault="006F2313" w:rsidP="001269E9">
            <w:pPr>
              <w:pStyle w:val="TAL"/>
            </w:pPr>
            <w:r w:rsidRPr="007A4E9C">
              <w:t>Highest aggregated BW of the CA configuration</w:t>
            </w:r>
          </w:p>
        </w:tc>
      </w:tr>
      <w:tr w:rsidR="006F2313" w:rsidRPr="007A4E9C" w14:paraId="3F5C8703" w14:textId="77777777" w:rsidTr="001269E9">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2151C0B" w14:textId="77777777" w:rsidR="006F2313" w:rsidRPr="007A4E9C" w:rsidRDefault="006F2313" w:rsidP="001269E9">
            <w:pPr>
              <w:pStyle w:val="TAL"/>
            </w:pPr>
            <w:r w:rsidRPr="007A4E9C">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4EE196A1" w14:textId="77777777" w:rsidR="006F2313" w:rsidRPr="007A4E9C" w:rsidRDefault="006F2313" w:rsidP="001269E9">
            <w:pPr>
              <w:pStyle w:val="TAL"/>
            </w:pPr>
            <w:r w:rsidRPr="007A4E9C">
              <w:t>Lowest</w:t>
            </w:r>
          </w:p>
        </w:tc>
      </w:tr>
      <w:tr w:rsidR="006F2313" w:rsidRPr="007A4E9C" w14:paraId="32DA1D66" w14:textId="77777777" w:rsidTr="001269E9">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5BB466D7" w14:textId="77777777" w:rsidR="006F2313" w:rsidRPr="007A4E9C" w:rsidRDefault="006F2313" w:rsidP="001269E9">
            <w:pPr>
              <w:pStyle w:val="TAH"/>
            </w:pPr>
            <w:r w:rsidRPr="007A4E9C">
              <w:t>Test Parameters</w:t>
            </w:r>
          </w:p>
        </w:tc>
      </w:tr>
      <w:tr w:rsidR="006F2313" w:rsidRPr="007A4E9C" w14:paraId="2D290698" w14:textId="77777777" w:rsidTr="001269E9">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74A69CFB" w14:textId="77777777" w:rsidR="006F2313" w:rsidRPr="007A4E9C" w:rsidRDefault="006F2313" w:rsidP="001269E9">
            <w:pPr>
              <w:pStyle w:val="TAH"/>
            </w:pPr>
            <w:r w:rsidRPr="007A4E9C">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36E13B9A" w14:textId="77777777" w:rsidR="006F2313" w:rsidRPr="007A4E9C" w:rsidRDefault="006F2313" w:rsidP="001269E9">
            <w:pPr>
              <w:pStyle w:val="TAH"/>
            </w:pPr>
            <w:r w:rsidRPr="007A4E9C">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79B84481" w14:textId="77777777" w:rsidR="006F2313" w:rsidRPr="007A4E9C" w:rsidRDefault="006F2313" w:rsidP="001269E9">
            <w:pPr>
              <w:pStyle w:val="TAH"/>
            </w:pPr>
            <w:r w:rsidRPr="007A4E9C">
              <w:t>Uplink Configuration</w:t>
            </w:r>
          </w:p>
        </w:tc>
      </w:tr>
      <w:tr w:rsidR="006F2313" w:rsidRPr="007A4E9C" w14:paraId="77748092" w14:textId="77777777" w:rsidTr="001269E9">
        <w:trPr>
          <w:jc w:val="center"/>
        </w:trPr>
        <w:tc>
          <w:tcPr>
            <w:tcW w:w="952" w:type="dxa"/>
            <w:tcBorders>
              <w:top w:val="single" w:sz="4" w:space="0" w:color="auto"/>
              <w:left w:val="single" w:sz="4" w:space="0" w:color="auto"/>
              <w:bottom w:val="single" w:sz="4" w:space="0" w:color="auto"/>
              <w:right w:val="single" w:sz="4" w:space="0" w:color="auto"/>
            </w:tcBorders>
            <w:hideMark/>
          </w:tcPr>
          <w:p w14:paraId="19EEC745" w14:textId="77777777" w:rsidR="006F2313" w:rsidRPr="007A4E9C" w:rsidRDefault="006F2313" w:rsidP="001269E9">
            <w:pPr>
              <w:pStyle w:val="TAH"/>
            </w:pPr>
            <w:r w:rsidRPr="007A4E9C">
              <w:t>Test ID</w:t>
            </w:r>
          </w:p>
        </w:tc>
        <w:tc>
          <w:tcPr>
            <w:tcW w:w="1283" w:type="dxa"/>
            <w:tcBorders>
              <w:top w:val="single" w:sz="4" w:space="0" w:color="auto"/>
              <w:left w:val="single" w:sz="4" w:space="0" w:color="auto"/>
              <w:bottom w:val="single" w:sz="4" w:space="0" w:color="auto"/>
              <w:right w:val="single" w:sz="4" w:space="0" w:color="auto"/>
            </w:tcBorders>
            <w:hideMark/>
          </w:tcPr>
          <w:p w14:paraId="785F5191" w14:textId="77777777" w:rsidR="006F2313" w:rsidRPr="007A4E9C" w:rsidRDefault="006F2313" w:rsidP="001269E9">
            <w:pPr>
              <w:pStyle w:val="TAH"/>
            </w:pPr>
            <w:r w:rsidRPr="007A4E9C">
              <w:t>CC</w:t>
            </w:r>
            <w:r w:rsidRPr="007A4E9C">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7BC92E05" w14:textId="77777777" w:rsidR="006F2313" w:rsidRPr="007A4E9C" w:rsidRDefault="006F2313" w:rsidP="001269E9">
            <w:pPr>
              <w:pStyle w:val="TAC"/>
              <w:rPr>
                <w:b/>
                <w:bCs/>
              </w:rPr>
            </w:pPr>
            <w:r w:rsidRPr="007A4E9C">
              <w:rPr>
                <w:b/>
                <w:bCs/>
              </w:rPr>
              <w:t>CBW (MHz)</w:t>
            </w:r>
          </w:p>
        </w:tc>
        <w:tc>
          <w:tcPr>
            <w:tcW w:w="1399" w:type="dxa"/>
            <w:tcBorders>
              <w:top w:val="single" w:sz="4" w:space="0" w:color="auto"/>
              <w:left w:val="single" w:sz="4" w:space="0" w:color="auto"/>
              <w:bottom w:val="single" w:sz="4" w:space="0" w:color="auto"/>
              <w:right w:val="single" w:sz="4" w:space="0" w:color="auto"/>
            </w:tcBorders>
          </w:tcPr>
          <w:p w14:paraId="6FF769E1" w14:textId="77777777" w:rsidR="006F2313" w:rsidRPr="007A4E9C" w:rsidRDefault="006F2313" w:rsidP="001269E9">
            <w:pPr>
              <w:pStyle w:val="TAC"/>
              <w:rPr>
                <w:b/>
              </w:rPr>
            </w:pPr>
            <w:r w:rsidRPr="007A4E9C">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01A5C485" w14:textId="77777777" w:rsidR="006F2313" w:rsidRPr="007A4E9C" w:rsidRDefault="006F2313" w:rsidP="001269E9">
            <w:pPr>
              <w:pStyle w:val="TAC"/>
            </w:pPr>
            <w:r w:rsidRPr="007A4E9C">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4F70C575" w14:textId="77777777" w:rsidR="006F2313" w:rsidRPr="007A4E9C" w:rsidRDefault="006F2313" w:rsidP="001269E9">
            <w:pPr>
              <w:pStyle w:val="TAH"/>
              <w:rPr>
                <w:rFonts w:eastAsia="DengXian"/>
              </w:rPr>
            </w:pPr>
            <w:r w:rsidRPr="007A4E9C">
              <w:t>Modulation</w:t>
            </w:r>
          </w:p>
        </w:tc>
        <w:tc>
          <w:tcPr>
            <w:tcW w:w="1559" w:type="dxa"/>
            <w:tcBorders>
              <w:top w:val="single" w:sz="4" w:space="0" w:color="auto"/>
              <w:left w:val="single" w:sz="4" w:space="0" w:color="auto"/>
              <w:bottom w:val="single" w:sz="4" w:space="0" w:color="auto"/>
              <w:right w:val="single" w:sz="4" w:space="0" w:color="auto"/>
            </w:tcBorders>
            <w:hideMark/>
          </w:tcPr>
          <w:p w14:paraId="3453FA9D" w14:textId="77777777" w:rsidR="006F2313" w:rsidRPr="007A4E9C" w:rsidRDefault="006F2313" w:rsidP="001269E9">
            <w:pPr>
              <w:pStyle w:val="TAH"/>
              <w:rPr>
                <w:rFonts w:eastAsia="Malgun Gothic"/>
              </w:rPr>
            </w:pPr>
            <w:r w:rsidRPr="007A4E9C">
              <w:t>RB allocation</w:t>
            </w:r>
          </w:p>
          <w:p w14:paraId="14C22790" w14:textId="77777777" w:rsidR="006F2313" w:rsidRPr="007A4E9C" w:rsidRDefault="006F2313" w:rsidP="001269E9">
            <w:pPr>
              <w:pStyle w:val="TAH"/>
              <w:rPr>
                <w:rFonts w:eastAsia="DengXian"/>
              </w:rPr>
            </w:pPr>
            <w:r w:rsidRPr="007A4E9C">
              <w:t>(N</w:t>
            </w:r>
            <w:r w:rsidRPr="007A4E9C">
              <w:rPr>
                <w:rFonts w:eastAsia="SimSun"/>
              </w:rPr>
              <w:t>OTE</w:t>
            </w:r>
            <w:r w:rsidRPr="007A4E9C">
              <w:t xml:space="preserve"> 1)</w:t>
            </w:r>
          </w:p>
        </w:tc>
      </w:tr>
      <w:tr w:rsidR="006F2313" w:rsidRPr="007A4E9C" w14:paraId="338BBF50" w14:textId="77777777" w:rsidTr="001269E9">
        <w:trPr>
          <w:jc w:val="center"/>
        </w:trPr>
        <w:tc>
          <w:tcPr>
            <w:tcW w:w="952" w:type="dxa"/>
            <w:vMerge w:val="restart"/>
            <w:tcBorders>
              <w:top w:val="single" w:sz="4" w:space="0" w:color="auto"/>
              <w:left w:val="single" w:sz="4" w:space="0" w:color="auto"/>
              <w:right w:val="single" w:sz="4" w:space="0" w:color="auto"/>
            </w:tcBorders>
            <w:vAlign w:val="center"/>
            <w:hideMark/>
          </w:tcPr>
          <w:p w14:paraId="4B756942" w14:textId="77777777" w:rsidR="006F2313" w:rsidRPr="007A4E9C" w:rsidRDefault="006F2313" w:rsidP="001269E9">
            <w:pPr>
              <w:pStyle w:val="TAC"/>
              <w:rPr>
                <w:rFonts w:eastAsia="PMingLiU"/>
                <w:lang w:eastAsia="zh-TW"/>
              </w:rPr>
            </w:pPr>
            <w:r w:rsidRPr="007A4E9C">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7253EB81" w14:textId="77777777" w:rsidR="006F2313" w:rsidRPr="007A4E9C" w:rsidRDefault="006F2313" w:rsidP="001269E9">
            <w:pPr>
              <w:pStyle w:val="TAC"/>
              <w:rPr>
                <w:rFonts w:eastAsia="PMingLiU"/>
                <w:lang w:eastAsia="zh-TW"/>
              </w:rPr>
            </w:pPr>
            <w:r w:rsidRPr="007A4E9C">
              <w:rPr>
                <w:rFonts w:eastAsia="游明朝"/>
              </w:rPr>
              <w:t>PCC</w:t>
            </w:r>
            <w:r w:rsidRPr="007A4E9C">
              <w:rPr>
                <w:lang w:eastAsia="zh-TW"/>
              </w:rPr>
              <w:t>/CC1</w:t>
            </w:r>
          </w:p>
        </w:tc>
        <w:tc>
          <w:tcPr>
            <w:tcW w:w="1417" w:type="dxa"/>
            <w:vMerge w:val="restart"/>
            <w:tcBorders>
              <w:top w:val="single" w:sz="4" w:space="0" w:color="auto"/>
              <w:left w:val="single" w:sz="4" w:space="0" w:color="auto"/>
              <w:right w:val="single" w:sz="4" w:space="0" w:color="auto"/>
            </w:tcBorders>
            <w:hideMark/>
          </w:tcPr>
          <w:p w14:paraId="187EAE99" w14:textId="77777777" w:rsidR="006F2313" w:rsidRPr="007A4E9C" w:rsidRDefault="006F2313" w:rsidP="001269E9">
            <w:pPr>
              <w:pStyle w:val="TAC"/>
              <w:rPr>
                <w:rFonts w:eastAsia="游明朝"/>
                <w:lang w:eastAsia="ja-JP"/>
              </w:rPr>
            </w:pPr>
            <w:r w:rsidRPr="007A4E9C">
              <w:rPr>
                <w:rFonts w:eastAsia="游明朝"/>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4EFCEB70" w14:textId="77777777" w:rsidR="006F2313" w:rsidRPr="007A4E9C" w:rsidRDefault="006F2313" w:rsidP="001269E9">
            <w:pPr>
              <w:pStyle w:val="TAC"/>
            </w:pPr>
            <w:r w:rsidRPr="007A4E9C">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57E108F1" w14:textId="77777777" w:rsidR="006F2313" w:rsidRPr="007A4E9C" w:rsidRDefault="006F2313" w:rsidP="001269E9">
            <w:pPr>
              <w:pStyle w:val="TAC"/>
              <w:rPr>
                <w:lang w:eastAsia="ja-JP"/>
              </w:rPr>
            </w:pPr>
            <w:r w:rsidRPr="007A4E9C">
              <w:t>Full RB (NOTE 1)</w:t>
            </w:r>
          </w:p>
        </w:tc>
        <w:tc>
          <w:tcPr>
            <w:tcW w:w="1559" w:type="dxa"/>
            <w:tcBorders>
              <w:top w:val="single" w:sz="4" w:space="0" w:color="auto"/>
              <w:left w:val="single" w:sz="4" w:space="0" w:color="auto"/>
              <w:bottom w:val="single" w:sz="4" w:space="0" w:color="auto"/>
              <w:right w:val="single" w:sz="4" w:space="0" w:color="auto"/>
            </w:tcBorders>
            <w:hideMark/>
          </w:tcPr>
          <w:p w14:paraId="6F20FCE9" w14:textId="77777777" w:rsidR="006F2313" w:rsidRPr="007A4E9C" w:rsidRDefault="006F2313" w:rsidP="001269E9">
            <w:pPr>
              <w:pStyle w:val="TAC"/>
            </w:pPr>
            <w:r w:rsidRPr="007A4E9C">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935E0B" w14:textId="77777777" w:rsidR="006F2313" w:rsidRPr="007A4E9C" w:rsidRDefault="006F2313" w:rsidP="001269E9">
            <w:pPr>
              <w:pStyle w:val="TAC"/>
            </w:pPr>
            <w:r w:rsidRPr="007A4E9C">
              <w:t>REFSENS (NOTE 2)</w:t>
            </w:r>
          </w:p>
        </w:tc>
      </w:tr>
      <w:tr w:rsidR="006F2313" w:rsidRPr="007A4E9C" w14:paraId="1991D346" w14:textId="77777777" w:rsidTr="001269E9">
        <w:trPr>
          <w:jc w:val="center"/>
        </w:trPr>
        <w:tc>
          <w:tcPr>
            <w:tcW w:w="952" w:type="dxa"/>
            <w:vMerge/>
            <w:tcBorders>
              <w:left w:val="single" w:sz="4" w:space="0" w:color="auto"/>
              <w:right w:val="single" w:sz="4" w:space="0" w:color="auto"/>
            </w:tcBorders>
            <w:vAlign w:val="center"/>
            <w:hideMark/>
          </w:tcPr>
          <w:p w14:paraId="13372872" w14:textId="77777777" w:rsidR="006F2313" w:rsidRPr="007A4E9C" w:rsidRDefault="006F2313" w:rsidP="001269E9">
            <w:pPr>
              <w:spacing w:after="0"/>
              <w:rPr>
                <w:rFonts w:ascii="Arial" w:eastAsia="游明朝"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461762B9" w14:textId="77777777" w:rsidR="006F2313" w:rsidRPr="007A4E9C" w:rsidRDefault="006F2313" w:rsidP="001269E9">
            <w:pPr>
              <w:pStyle w:val="TAC"/>
              <w:rPr>
                <w:rFonts w:eastAsia="PMingLiU"/>
                <w:lang w:eastAsia="zh-TW"/>
              </w:rPr>
            </w:pPr>
            <w:r w:rsidRPr="007A4E9C">
              <w:rPr>
                <w:rFonts w:eastAsia="游明朝"/>
              </w:rPr>
              <w:t>SCC</w:t>
            </w:r>
            <w:r w:rsidRPr="007A4E9C">
              <w:rPr>
                <w:lang w:eastAsia="zh-TW"/>
              </w:rPr>
              <w:t>/CC2</w:t>
            </w:r>
          </w:p>
        </w:tc>
        <w:tc>
          <w:tcPr>
            <w:tcW w:w="1417" w:type="dxa"/>
            <w:vMerge/>
            <w:tcBorders>
              <w:left w:val="single" w:sz="4" w:space="0" w:color="auto"/>
              <w:bottom w:val="single" w:sz="4" w:space="0" w:color="auto"/>
              <w:right w:val="single" w:sz="4" w:space="0" w:color="auto"/>
            </w:tcBorders>
            <w:hideMark/>
          </w:tcPr>
          <w:p w14:paraId="0A332DB9" w14:textId="77777777" w:rsidR="006F2313" w:rsidRPr="007A4E9C" w:rsidRDefault="006F2313" w:rsidP="001269E9">
            <w:pPr>
              <w:pStyle w:val="TAC"/>
              <w:rPr>
                <w:rFonts w:eastAsia="游明朝"/>
                <w:lang w:eastAsia="ja-JP"/>
              </w:rPr>
            </w:pPr>
          </w:p>
        </w:tc>
        <w:tc>
          <w:tcPr>
            <w:tcW w:w="1399" w:type="dxa"/>
            <w:tcBorders>
              <w:top w:val="single" w:sz="4" w:space="0" w:color="auto"/>
              <w:left w:val="single" w:sz="4" w:space="0" w:color="auto"/>
              <w:bottom w:val="single" w:sz="4" w:space="0" w:color="auto"/>
              <w:right w:val="single" w:sz="4" w:space="0" w:color="auto"/>
            </w:tcBorders>
          </w:tcPr>
          <w:p w14:paraId="686DD5DD" w14:textId="77777777" w:rsidR="006F2313" w:rsidRPr="007A4E9C" w:rsidRDefault="006F2313" w:rsidP="001269E9">
            <w:pPr>
              <w:pStyle w:val="TAC"/>
            </w:pPr>
            <w:r w:rsidRPr="007A4E9C">
              <w:rPr>
                <w:rFonts w:eastAsia="游明朝"/>
              </w:rPr>
              <w:t>-</w:t>
            </w:r>
          </w:p>
        </w:tc>
        <w:tc>
          <w:tcPr>
            <w:tcW w:w="1578" w:type="dxa"/>
            <w:gridSpan w:val="2"/>
            <w:tcBorders>
              <w:top w:val="single" w:sz="4" w:space="0" w:color="auto"/>
              <w:left w:val="single" w:sz="4" w:space="0" w:color="auto"/>
              <w:bottom w:val="single" w:sz="4" w:space="0" w:color="auto"/>
              <w:right w:val="single" w:sz="4" w:space="0" w:color="auto"/>
            </w:tcBorders>
          </w:tcPr>
          <w:p w14:paraId="58B2804F" w14:textId="77777777" w:rsidR="006F2313" w:rsidRPr="007A4E9C" w:rsidRDefault="006F2313" w:rsidP="001269E9">
            <w:pPr>
              <w:pStyle w:val="TAC"/>
            </w:pPr>
            <w:r w:rsidRPr="007A4E9C">
              <w:rPr>
                <w:rFonts w:eastAsia="游明朝"/>
              </w:rPr>
              <w:t>-</w:t>
            </w:r>
          </w:p>
        </w:tc>
        <w:tc>
          <w:tcPr>
            <w:tcW w:w="1559" w:type="dxa"/>
            <w:tcBorders>
              <w:top w:val="single" w:sz="4" w:space="0" w:color="auto"/>
              <w:left w:val="single" w:sz="4" w:space="0" w:color="auto"/>
              <w:bottom w:val="single" w:sz="4" w:space="0" w:color="auto"/>
              <w:right w:val="single" w:sz="4" w:space="0" w:color="auto"/>
            </w:tcBorders>
            <w:hideMark/>
          </w:tcPr>
          <w:p w14:paraId="52F14EA9" w14:textId="77777777" w:rsidR="006F2313" w:rsidRPr="007A4E9C" w:rsidRDefault="006F2313" w:rsidP="001269E9">
            <w:pPr>
              <w:pStyle w:val="TAC"/>
            </w:pPr>
            <w:r w:rsidRPr="007A4E9C">
              <w:rPr>
                <w:rFonts w:eastAsia="游明朝"/>
              </w:rPr>
              <w:t>-</w:t>
            </w:r>
          </w:p>
        </w:tc>
        <w:tc>
          <w:tcPr>
            <w:tcW w:w="1559" w:type="dxa"/>
            <w:tcBorders>
              <w:top w:val="single" w:sz="4" w:space="0" w:color="auto"/>
              <w:left w:val="single" w:sz="4" w:space="0" w:color="auto"/>
              <w:bottom w:val="single" w:sz="4" w:space="0" w:color="auto"/>
              <w:right w:val="single" w:sz="4" w:space="0" w:color="auto"/>
            </w:tcBorders>
            <w:hideMark/>
          </w:tcPr>
          <w:p w14:paraId="0E637BD2" w14:textId="77777777" w:rsidR="006F2313" w:rsidRPr="007A4E9C" w:rsidRDefault="006F2313" w:rsidP="001269E9">
            <w:pPr>
              <w:pStyle w:val="TAC"/>
            </w:pPr>
            <w:r w:rsidRPr="007A4E9C">
              <w:rPr>
                <w:rFonts w:eastAsia="游明朝"/>
              </w:rPr>
              <w:t>-</w:t>
            </w:r>
          </w:p>
        </w:tc>
      </w:tr>
      <w:tr w:rsidR="006F2313" w:rsidRPr="007A4E9C" w14:paraId="5C81462F" w14:textId="77777777" w:rsidTr="001269E9">
        <w:trPr>
          <w:jc w:val="center"/>
        </w:trPr>
        <w:tc>
          <w:tcPr>
            <w:tcW w:w="952" w:type="dxa"/>
            <w:vMerge w:val="restart"/>
            <w:tcBorders>
              <w:left w:val="single" w:sz="4" w:space="0" w:color="auto"/>
              <w:right w:val="single" w:sz="4" w:space="0" w:color="auto"/>
            </w:tcBorders>
            <w:vAlign w:val="center"/>
          </w:tcPr>
          <w:p w14:paraId="0A62EFD0" w14:textId="77777777" w:rsidR="006F2313" w:rsidRPr="007A4E9C" w:rsidRDefault="006F2313" w:rsidP="001269E9">
            <w:pPr>
              <w:spacing w:after="0"/>
              <w:rPr>
                <w:rFonts w:ascii="Arial" w:eastAsia="游明朝" w:hAnsi="Arial"/>
                <w:sz w:val="18"/>
              </w:rPr>
            </w:pPr>
            <w:r w:rsidRPr="007A4E9C">
              <w:rPr>
                <w:rFonts w:ascii="Arial" w:eastAsia="游明朝" w:hAnsi="Arial"/>
                <w:sz w:val="18"/>
              </w:rPr>
              <w:t>2</w:t>
            </w:r>
          </w:p>
        </w:tc>
        <w:tc>
          <w:tcPr>
            <w:tcW w:w="1283" w:type="dxa"/>
            <w:tcBorders>
              <w:top w:val="single" w:sz="4" w:space="0" w:color="auto"/>
              <w:left w:val="single" w:sz="4" w:space="0" w:color="auto"/>
              <w:bottom w:val="single" w:sz="4" w:space="0" w:color="auto"/>
              <w:right w:val="single" w:sz="4" w:space="0" w:color="auto"/>
            </w:tcBorders>
          </w:tcPr>
          <w:p w14:paraId="1096A7B4" w14:textId="77777777" w:rsidR="006F2313" w:rsidRPr="007A4E9C" w:rsidRDefault="006F2313" w:rsidP="001269E9">
            <w:pPr>
              <w:pStyle w:val="TAC"/>
              <w:rPr>
                <w:rFonts w:eastAsia="游明朝"/>
              </w:rPr>
            </w:pPr>
            <w:r w:rsidRPr="007A4E9C">
              <w:rPr>
                <w:rFonts w:eastAsia="游明朝"/>
              </w:rPr>
              <w:t>PCC</w:t>
            </w:r>
            <w:r w:rsidRPr="007A4E9C">
              <w:rPr>
                <w:lang w:eastAsia="zh-TW"/>
              </w:rPr>
              <w:t>/CC1</w:t>
            </w:r>
          </w:p>
        </w:tc>
        <w:tc>
          <w:tcPr>
            <w:tcW w:w="1417" w:type="dxa"/>
            <w:vMerge w:val="restart"/>
            <w:tcBorders>
              <w:left w:val="single" w:sz="4" w:space="0" w:color="auto"/>
              <w:right w:val="single" w:sz="4" w:space="0" w:color="auto"/>
            </w:tcBorders>
          </w:tcPr>
          <w:p w14:paraId="7EAC4D26" w14:textId="77777777" w:rsidR="006F2313" w:rsidRPr="007A4E9C" w:rsidRDefault="006F2313" w:rsidP="001269E9">
            <w:pPr>
              <w:pStyle w:val="TAC"/>
              <w:rPr>
                <w:rFonts w:eastAsia="游明朝"/>
                <w:lang w:eastAsia="ja-JP"/>
              </w:rPr>
            </w:pPr>
            <w:r w:rsidRPr="007A4E9C">
              <w:rPr>
                <w:rFonts w:eastAsia="游明朝"/>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318A3D1" w14:textId="77777777" w:rsidR="006F2313" w:rsidRPr="007A4E9C" w:rsidRDefault="006F2313" w:rsidP="001269E9">
            <w:pPr>
              <w:pStyle w:val="TAC"/>
              <w:rPr>
                <w:rFonts w:eastAsia="游明朝"/>
              </w:rPr>
            </w:pPr>
            <w:r w:rsidRPr="007A4E9C">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535149E3" w14:textId="77777777" w:rsidR="006F2313" w:rsidRPr="007A4E9C" w:rsidRDefault="006F2313" w:rsidP="001269E9">
            <w:pPr>
              <w:pStyle w:val="TAC"/>
              <w:rPr>
                <w:rFonts w:eastAsia="游明朝"/>
              </w:rPr>
            </w:pPr>
            <w:r w:rsidRPr="007A4E9C">
              <w:t>Full RB (NOTE 1)</w:t>
            </w:r>
          </w:p>
        </w:tc>
        <w:tc>
          <w:tcPr>
            <w:tcW w:w="1559" w:type="dxa"/>
            <w:tcBorders>
              <w:top w:val="single" w:sz="4" w:space="0" w:color="auto"/>
              <w:left w:val="single" w:sz="4" w:space="0" w:color="auto"/>
              <w:bottom w:val="single" w:sz="4" w:space="0" w:color="auto"/>
              <w:right w:val="single" w:sz="4" w:space="0" w:color="auto"/>
            </w:tcBorders>
          </w:tcPr>
          <w:p w14:paraId="708C75CF" w14:textId="77777777" w:rsidR="006F2313" w:rsidRPr="007A4E9C" w:rsidRDefault="006F2313" w:rsidP="001269E9">
            <w:pPr>
              <w:pStyle w:val="TAC"/>
              <w:rPr>
                <w:rFonts w:eastAsia="游明朝"/>
              </w:rPr>
            </w:pPr>
            <w:r w:rsidRPr="007A4E9C">
              <w:rPr>
                <w:rFonts w:eastAsia="游明朝"/>
              </w:rPr>
              <w:t>-</w:t>
            </w:r>
          </w:p>
        </w:tc>
        <w:tc>
          <w:tcPr>
            <w:tcW w:w="1559" w:type="dxa"/>
            <w:tcBorders>
              <w:top w:val="single" w:sz="4" w:space="0" w:color="auto"/>
              <w:left w:val="single" w:sz="4" w:space="0" w:color="auto"/>
              <w:bottom w:val="single" w:sz="4" w:space="0" w:color="auto"/>
              <w:right w:val="single" w:sz="4" w:space="0" w:color="auto"/>
            </w:tcBorders>
            <w:vAlign w:val="center"/>
          </w:tcPr>
          <w:p w14:paraId="57907910" w14:textId="77777777" w:rsidR="006F2313" w:rsidRPr="007A4E9C" w:rsidRDefault="006F2313" w:rsidP="001269E9">
            <w:pPr>
              <w:pStyle w:val="TAC"/>
              <w:rPr>
                <w:rFonts w:eastAsia="游明朝"/>
              </w:rPr>
            </w:pPr>
            <w:r w:rsidRPr="007A4E9C">
              <w:rPr>
                <w:rFonts w:eastAsia="游明朝"/>
              </w:rPr>
              <w:t>-</w:t>
            </w:r>
          </w:p>
        </w:tc>
      </w:tr>
      <w:tr w:rsidR="006F2313" w:rsidRPr="007A4E9C" w14:paraId="6BB2D624" w14:textId="77777777" w:rsidTr="001269E9">
        <w:trPr>
          <w:jc w:val="center"/>
        </w:trPr>
        <w:tc>
          <w:tcPr>
            <w:tcW w:w="952" w:type="dxa"/>
            <w:vMerge/>
            <w:tcBorders>
              <w:left w:val="single" w:sz="4" w:space="0" w:color="auto"/>
              <w:right w:val="single" w:sz="4" w:space="0" w:color="auto"/>
            </w:tcBorders>
            <w:vAlign w:val="center"/>
          </w:tcPr>
          <w:p w14:paraId="666E5E13" w14:textId="77777777" w:rsidR="006F2313" w:rsidRPr="007A4E9C" w:rsidRDefault="006F2313" w:rsidP="001269E9">
            <w:pPr>
              <w:spacing w:after="0"/>
              <w:rPr>
                <w:rFonts w:ascii="Arial" w:eastAsia="游明朝" w:hAnsi="Arial"/>
                <w:sz w:val="18"/>
              </w:rPr>
            </w:pPr>
          </w:p>
        </w:tc>
        <w:tc>
          <w:tcPr>
            <w:tcW w:w="1283" w:type="dxa"/>
            <w:tcBorders>
              <w:top w:val="single" w:sz="4" w:space="0" w:color="auto"/>
              <w:left w:val="single" w:sz="4" w:space="0" w:color="auto"/>
              <w:bottom w:val="single" w:sz="4" w:space="0" w:color="auto"/>
              <w:right w:val="single" w:sz="4" w:space="0" w:color="auto"/>
            </w:tcBorders>
          </w:tcPr>
          <w:p w14:paraId="331BF969" w14:textId="77777777" w:rsidR="006F2313" w:rsidRPr="007A4E9C" w:rsidRDefault="006F2313" w:rsidP="001269E9">
            <w:pPr>
              <w:pStyle w:val="TAC"/>
              <w:rPr>
                <w:rFonts w:eastAsia="游明朝"/>
              </w:rPr>
            </w:pPr>
            <w:r w:rsidRPr="007A4E9C">
              <w:rPr>
                <w:rFonts w:eastAsia="游明朝"/>
              </w:rPr>
              <w:t>SCC</w:t>
            </w:r>
            <w:r w:rsidRPr="007A4E9C">
              <w:rPr>
                <w:lang w:eastAsia="zh-TW"/>
              </w:rPr>
              <w:t>/CC2</w:t>
            </w:r>
          </w:p>
        </w:tc>
        <w:tc>
          <w:tcPr>
            <w:tcW w:w="1417" w:type="dxa"/>
            <w:vMerge/>
            <w:tcBorders>
              <w:left w:val="single" w:sz="4" w:space="0" w:color="auto"/>
              <w:bottom w:val="single" w:sz="4" w:space="0" w:color="auto"/>
              <w:right w:val="single" w:sz="4" w:space="0" w:color="auto"/>
            </w:tcBorders>
          </w:tcPr>
          <w:p w14:paraId="533C0A4F" w14:textId="77777777" w:rsidR="006F2313" w:rsidRPr="007A4E9C" w:rsidRDefault="006F2313" w:rsidP="001269E9">
            <w:pPr>
              <w:pStyle w:val="TAC"/>
              <w:rPr>
                <w:rFonts w:eastAsia="游明朝"/>
                <w:lang w:eastAsia="ja-JP"/>
              </w:rPr>
            </w:pPr>
          </w:p>
        </w:tc>
        <w:tc>
          <w:tcPr>
            <w:tcW w:w="1399" w:type="dxa"/>
            <w:tcBorders>
              <w:top w:val="single" w:sz="4" w:space="0" w:color="auto"/>
              <w:left w:val="single" w:sz="4" w:space="0" w:color="auto"/>
              <w:bottom w:val="single" w:sz="4" w:space="0" w:color="auto"/>
              <w:right w:val="single" w:sz="4" w:space="0" w:color="auto"/>
            </w:tcBorders>
          </w:tcPr>
          <w:p w14:paraId="41645862" w14:textId="77777777" w:rsidR="006F2313" w:rsidRPr="007A4E9C" w:rsidRDefault="006F2313" w:rsidP="001269E9">
            <w:pPr>
              <w:pStyle w:val="TAC"/>
              <w:rPr>
                <w:rFonts w:eastAsia="游明朝"/>
              </w:rPr>
            </w:pPr>
            <w:r w:rsidRPr="007A4E9C">
              <w:rPr>
                <w:rFonts w:eastAsia="游明朝"/>
              </w:rPr>
              <w:t>-</w:t>
            </w:r>
          </w:p>
        </w:tc>
        <w:tc>
          <w:tcPr>
            <w:tcW w:w="1578" w:type="dxa"/>
            <w:gridSpan w:val="2"/>
            <w:tcBorders>
              <w:top w:val="single" w:sz="4" w:space="0" w:color="auto"/>
              <w:left w:val="single" w:sz="4" w:space="0" w:color="auto"/>
              <w:bottom w:val="single" w:sz="4" w:space="0" w:color="auto"/>
              <w:right w:val="single" w:sz="4" w:space="0" w:color="auto"/>
            </w:tcBorders>
          </w:tcPr>
          <w:p w14:paraId="419F7FB8" w14:textId="77777777" w:rsidR="006F2313" w:rsidRPr="007A4E9C" w:rsidRDefault="006F2313" w:rsidP="001269E9">
            <w:pPr>
              <w:pStyle w:val="TAC"/>
              <w:rPr>
                <w:rFonts w:eastAsia="游明朝"/>
              </w:rPr>
            </w:pPr>
            <w:r w:rsidRPr="007A4E9C">
              <w:rPr>
                <w:rFonts w:eastAsia="游明朝"/>
              </w:rPr>
              <w:t>-</w:t>
            </w:r>
          </w:p>
        </w:tc>
        <w:tc>
          <w:tcPr>
            <w:tcW w:w="1559" w:type="dxa"/>
            <w:tcBorders>
              <w:top w:val="single" w:sz="4" w:space="0" w:color="auto"/>
              <w:left w:val="single" w:sz="4" w:space="0" w:color="auto"/>
              <w:bottom w:val="single" w:sz="4" w:space="0" w:color="auto"/>
              <w:right w:val="single" w:sz="4" w:space="0" w:color="auto"/>
            </w:tcBorders>
          </w:tcPr>
          <w:p w14:paraId="1EF380B3" w14:textId="77777777" w:rsidR="006F2313" w:rsidRPr="007A4E9C" w:rsidRDefault="006F2313" w:rsidP="001269E9">
            <w:pPr>
              <w:pStyle w:val="TAC"/>
              <w:rPr>
                <w:rFonts w:eastAsia="游明朝"/>
              </w:rPr>
            </w:pPr>
            <w:r w:rsidRPr="007A4E9C">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7E9D181C" w14:textId="77777777" w:rsidR="006F2313" w:rsidRPr="007A4E9C" w:rsidRDefault="006F2313" w:rsidP="001269E9">
            <w:pPr>
              <w:pStyle w:val="TAC"/>
              <w:rPr>
                <w:rFonts w:eastAsia="游明朝"/>
              </w:rPr>
            </w:pPr>
            <w:r w:rsidRPr="007A4E9C">
              <w:t>REFSENS (NOTE 2)</w:t>
            </w:r>
          </w:p>
        </w:tc>
      </w:tr>
      <w:tr w:rsidR="006F2313" w:rsidRPr="007A4E9C" w14:paraId="79A1DB89" w14:textId="77777777" w:rsidTr="001269E9">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46CE198A" w14:textId="77777777" w:rsidR="006F2313" w:rsidRPr="007A4E9C" w:rsidRDefault="006F2313" w:rsidP="001269E9">
            <w:pPr>
              <w:pStyle w:val="TAN"/>
              <w:rPr>
                <w:rFonts w:eastAsia="SimSun"/>
              </w:rPr>
            </w:pPr>
            <w:r w:rsidRPr="007A4E9C">
              <w:rPr>
                <w:rFonts w:eastAsia="SimSun"/>
              </w:rPr>
              <w:t>NOTE 1:</w:t>
            </w:r>
            <w:r w:rsidRPr="007A4E9C">
              <w:rPr>
                <w:rFonts w:eastAsia="SimSun"/>
              </w:rPr>
              <w:tab/>
              <w:t>Full RB allocation shall be used per each SCS and channel BW as specified in Table 7.3.2.4.1-2.</w:t>
            </w:r>
          </w:p>
          <w:p w14:paraId="6BB6A3B7" w14:textId="77777777" w:rsidR="006F2313" w:rsidRPr="007A4E9C" w:rsidRDefault="006F2313" w:rsidP="001269E9">
            <w:pPr>
              <w:pStyle w:val="TAN"/>
            </w:pPr>
            <w:r w:rsidRPr="007A4E9C">
              <w:rPr>
                <w:rFonts w:eastAsia="SimSun"/>
              </w:rPr>
              <w:t>NOTE 2:</w:t>
            </w:r>
            <w:r w:rsidRPr="007A4E9C">
              <w:rPr>
                <w:rFonts w:eastAsia="SimSun"/>
              </w:rPr>
              <w:tab/>
              <w:t>REFSENS refers to Table 7.3.2.4.1-3 which defines uplink RB configuration and start RB location for each SCS, channel BW and NR band.</w:t>
            </w:r>
          </w:p>
          <w:p w14:paraId="58B3827D" w14:textId="77777777" w:rsidR="006F2313" w:rsidRPr="007A4E9C" w:rsidRDefault="006F2313" w:rsidP="001269E9">
            <w:pPr>
              <w:pStyle w:val="TAN"/>
              <w:rPr>
                <w:rFonts w:eastAsia="DengXian"/>
                <w:lang w:eastAsia="zh-TW"/>
              </w:rPr>
            </w:pPr>
            <w:r w:rsidRPr="007A4E9C">
              <w:t xml:space="preserve">NOTE </w:t>
            </w:r>
            <w:r w:rsidRPr="007A4E9C">
              <w:rPr>
                <w:lang w:eastAsia="zh-CN"/>
              </w:rPr>
              <w:t>3</w:t>
            </w:r>
            <w:r w:rsidRPr="007A4E9C">
              <w:t>:</w:t>
            </w:r>
            <w:r w:rsidRPr="007A4E9C">
              <w:tab/>
              <w:t>Number of DL CCs shall be configured the same as number of UL CCs. The requirements are appliable as per</w:t>
            </w:r>
            <w:r w:rsidRPr="007A4E9C">
              <w:rPr>
                <w:rFonts w:ascii="Times New Roman" w:eastAsia="Calibri" w:hAnsi="Times New Roman"/>
                <w:sz w:val="24"/>
                <w:szCs w:val="24"/>
              </w:rPr>
              <w:t xml:space="preserve"> </w:t>
            </w:r>
            <w:r w:rsidRPr="007A4E9C">
              <w:t>5.3A.4</w:t>
            </w:r>
            <w:r w:rsidRPr="007A4E9C">
              <w:rPr>
                <w:rFonts w:ascii="Times New Roman" w:eastAsia="Calibri" w:hAnsi="Times New Roman"/>
                <w:sz w:val="24"/>
                <w:szCs w:val="24"/>
              </w:rPr>
              <w:t xml:space="preserve">: </w:t>
            </w:r>
            <w:r w:rsidRPr="007A4E9C">
              <w:rPr>
                <w:szCs w:val="24"/>
              </w:rPr>
              <w:t>"</w:t>
            </w:r>
            <w:r w:rsidRPr="007A4E9C">
              <w:rPr>
                <w:i/>
              </w:rPr>
              <w:t>The requirements are applicable only when Uplink CCs are configured within the frequency range between lower edge of lowest downlink component carrier and upper edge of highest downlink component carrier"</w:t>
            </w:r>
            <w:r w:rsidRPr="007A4E9C">
              <w:t>.</w:t>
            </w:r>
          </w:p>
        </w:tc>
      </w:tr>
    </w:tbl>
    <w:p w14:paraId="517006B6" w14:textId="77777777" w:rsidR="006F2313" w:rsidRPr="007A4E9C" w:rsidRDefault="006F2313" w:rsidP="006F2313"/>
    <w:p w14:paraId="51BE5C57" w14:textId="77777777" w:rsidR="006F2313" w:rsidRPr="007A4E9C" w:rsidRDefault="006F2313" w:rsidP="006F2313">
      <w:pPr>
        <w:pStyle w:val="B1"/>
      </w:pPr>
      <w:r w:rsidRPr="007A4E9C">
        <w:t>1.</w:t>
      </w:r>
      <w:r w:rsidRPr="007A4E9C">
        <w:tab/>
        <w:t xml:space="preserve">Connection between SS and UE is shown in TS 38.508-1 [10] Annex A, Figure </w:t>
      </w:r>
      <w:r w:rsidRPr="007A4E9C">
        <w:rPr>
          <w:lang w:eastAsia="zh-TW"/>
        </w:rPr>
        <w:t>A.3.3.1.1</w:t>
      </w:r>
      <w:r w:rsidRPr="007A4E9C">
        <w:t xml:space="preserve"> for TE diagram and Figure A.3.4.1.1 for UE diagram.</w:t>
      </w:r>
    </w:p>
    <w:p w14:paraId="0EE968D9" w14:textId="77777777" w:rsidR="006F2313" w:rsidRPr="007A4E9C" w:rsidRDefault="006F2313" w:rsidP="006F2313">
      <w:pPr>
        <w:pStyle w:val="B1"/>
      </w:pPr>
      <w:r w:rsidRPr="007A4E9C">
        <w:t>2.</w:t>
      </w:r>
      <w:r w:rsidRPr="007A4E9C">
        <w:tab/>
        <w:t>The parameter settings for the cell are set up according to TS 38.508-1 [10] subclause 4.4.3.</w:t>
      </w:r>
    </w:p>
    <w:p w14:paraId="2B680E3F" w14:textId="77777777" w:rsidR="006F2313" w:rsidRPr="007A4E9C" w:rsidRDefault="006F2313" w:rsidP="006F2313">
      <w:pPr>
        <w:pStyle w:val="B1"/>
      </w:pPr>
      <w:r w:rsidRPr="007A4E9C">
        <w:t>3.</w:t>
      </w:r>
      <w:r w:rsidRPr="007A4E9C">
        <w:tab/>
        <w:t>Downlink signals are initially set up according to Annex C, and uplink signals according to Annex G.</w:t>
      </w:r>
    </w:p>
    <w:p w14:paraId="51F75051" w14:textId="77777777" w:rsidR="006F2313" w:rsidRPr="007A4E9C" w:rsidRDefault="006F2313" w:rsidP="006F2313">
      <w:pPr>
        <w:pStyle w:val="B1"/>
      </w:pPr>
      <w:r w:rsidRPr="007A4E9C">
        <w:t>4.</w:t>
      </w:r>
      <w:r w:rsidRPr="007A4E9C">
        <w:tab/>
        <w:t>The UL Reference Measurement channels are set according to Table 6.4A.1.1.4.1-1.</w:t>
      </w:r>
    </w:p>
    <w:p w14:paraId="17D10D91" w14:textId="77777777" w:rsidR="006F2313" w:rsidRPr="007A4E9C" w:rsidRDefault="006F2313" w:rsidP="006F2313">
      <w:pPr>
        <w:pStyle w:val="B1"/>
      </w:pPr>
      <w:r w:rsidRPr="007A4E9C">
        <w:t>5.</w:t>
      </w:r>
      <w:r w:rsidRPr="007A4E9C">
        <w:tab/>
        <w:t>Propagation conditions are set according to Annex B.0</w:t>
      </w:r>
    </w:p>
    <w:p w14:paraId="4A023ADB" w14:textId="77777777" w:rsidR="006F2313" w:rsidRPr="007A4E9C" w:rsidRDefault="006F2313" w:rsidP="006F2313">
      <w:pPr>
        <w:pStyle w:val="B1"/>
      </w:pPr>
      <w:r w:rsidRPr="007A4E9C">
        <w:t>6.</w:t>
      </w:r>
      <w:r w:rsidRPr="007A4E9C">
        <w:tab/>
        <w:t xml:space="preserve">Ensure the UE is in state RRC_CONNECTED with generic procedure parameters Connectivity </w:t>
      </w:r>
      <w:r w:rsidRPr="007A4E9C">
        <w:rPr>
          <w:i/>
        </w:rPr>
        <w:t>NR</w:t>
      </w:r>
      <w:r w:rsidRPr="007A4E9C">
        <w:t xml:space="preserve">, Connected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6.4A.1.1.4.3</w:t>
      </w:r>
    </w:p>
    <w:p w14:paraId="5298D2D4" w14:textId="77777777" w:rsidR="006F2313" w:rsidRPr="007A4E9C" w:rsidRDefault="006F2313" w:rsidP="006F2313">
      <w:pPr>
        <w:pStyle w:val="H6"/>
      </w:pPr>
      <w:r w:rsidRPr="007A4E9C">
        <w:t>6.4A.1.1.4.2</w:t>
      </w:r>
      <w:r w:rsidRPr="007A4E9C">
        <w:tab/>
        <w:t>Test procedure</w:t>
      </w:r>
    </w:p>
    <w:p w14:paraId="4BDCDEBD" w14:textId="77777777" w:rsidR="006F2313" w:rsidRPr="007A4E9C" w:rsidRDefault="006F2313" w:rsidP="006F2313">
      <w:pPr>
        <w:pStyle w:val="B1"/>
      </w:pPr>
      <w:r w:rsidRPr="007A4E9C">
        <w:t>1.</w:t>
      </w:r>
      <w:r w:rsidRPr="007A4E9C">
        <w:tab/>
        <w:t>Retrieve the LO position from the parameter txDirectCurrentLocation in UplinkTxDirectCurrent IE.</w:t>
      </w:r>
    </w:p>
    <w:p w14:paraId="7359DCB0" w14:textId="77777777" w:rsidR="006F2313" w:rsidRPr="007A4E9C" w:rsidRDefault="006F2313" w:rsidP="006F2313">
      <w:pPr>
        <w:pStyle w:val="B1"/>
        <w:rPr>
          <w:color w:val="000000"/>
        </w:rPr>
      </w:pPr>
      <w:r w:rsidRPr="007A4E9C">
        <w:rPr>
          <w:color w:val="000000"/>
        </w:rPr>
        <w:t>2.</w:t>
      </w:r>
      <w:r w:rsidRPr="007A4E9C">
        <w:rPr>
          <w:color w:val="000000"/>
        </w:rPr>
        <w:tab/>
        <w:t xml:space="preserve">Configure SCC according to Annex </w:t>
      </w:r>
      <w:r w:rsidRPr="007A4E9C">
        <w:rPr>
          <w:color w:val="000000"/>
          <w:lang w:eastAsia="ko-KR"/>
        </w:rPr>
        <w:t>C.0, C.1, C.2</w:t>
      </w:r>
      <w:r w:rsidRPr="007A4E9C">
        <w:rPr>
          <w:color w:val="000000"/>
        </w:rPr>
        <w:t xml:space="preserve"> for all downlink physical channels.</w:t>
      </w:r>
    </w:p>
    <w:p w14:paraId="59743895" w14:textId="77777777" w:rsidR="006F2313" w:rsidRPr="007A4E9C" w:rsidRDefault="006F2313" w:rsidP="006F2313">
      <w:pPr>
        <w:pStyle w:val="B1"/>
        <w:rPr>
          <w:color w:val="000000"/>
        </w:rPr>
      </w:pPr>
      <w:r w:rsidRPr="007A4E9C">
        <w:rPr>
          <w:color w:val="000000"/>
        </w:rPr>
        <w:t>3.</w:t>
      </w:r>
      <w:r w:rsidRPr="007A4E9C">
        <w:rPr>
          <w:color w:val="000000"/>
        </w:rPr>
        <w:tab/>
        <w:t>The SS shall configure SCC as per TS 38.508-1 [10] clause 5.5.1. Message contents are defined in clause 6.4A.1.1.4.3.</w:t>
      </w:r>
    </w:p>
    <w:p w14:paraId="5AAB94A7" w14:textId="77777777" w:rsidR="006F2313" w:rsidRPr="007A4E9C" w:rsidRDefault="006F2313" w:rsidP="006F2313">
      <w:pPr>
        <w:pStyle w:val="B1"/>
        <w:rPr>
          <w:color w:val="000000"/>
        </w:rPr>
      </w:pPr>
      <w:r w:rsidRPr="007A4E9C">
        <w:rPr>
          <w:color w:val="000000"/>
        </w:rPr>
        <w:t>4.</w:t>
      </w:r>
      <w:r w:rsidRPr="007A4E9C">
        <w:rPr>
          <w:color w:val="000000"/>
        </w:rPr>
        <w:tab/>
        <w:t>SS activates SCC by sending the activation MAC CE (Refer TS 38.321 [28], clauses 5.9, 6.1.3.10). Wait for at least 2 seconds (Refer TS 38.133[25], clause 9.3).</w:t>
      </w:r>
    </w:p>
    <w:p w14:paraId="0372B36C" w14:textId="5D0A7F98" w:rsidR="006F2313" w:rsidRPr="007A4E9C" w:rsidRDefault="006F2313" w:rsidP="006F2313">
      <w:pPr>
        <w:pStyle w:val="B1"/>
      </w:pPr>
      <w:r w:rsidRPr="007A4E9C">
        <w:t>5.</w:t>
      </w:r>
      <w:r w:rsidRPr="007A4E9C">
        <w:tab/>
        <w:t>SS transmits PDSCH via PDCCH DCI format 1_</w:t>
      </w:r>
      <w:ins w:id="56" w:author="Anritsu" w:date="2022-04-13T15:54:00Z">
        <w:r>
          <w:rPr>
            <w:rFonts w:hint="eastAsia"/>
            <w:lang w:eastAsia="ja-JP"/>
          </w:rPr>
          <w:t>1</w:t>
        </w:r>
      </w:ins>
      <w:del w:id="57" w:author="Anritsu" w:date="2022-04-13T15:54:00Z">
        <w:r w:rsidRPr="007A4E9C" w:rsidDel="006F2313">
          <w:delText>0</w:delText>
        </w:r>
      </w:del>
      <w:r w:rsidRPr="007A4E9C">
        <w:t xml:space="preserve"> for C_RNTI to transmit the DL RMC according to Table 6.4A.1.1.4.1-1. The SS sends downlink MAC padding bits on the DL RMC.</w:t>
      </w:r>
    </w:p>
    <w:p w14:paraId="6259E729" w14:textId="77777777" w:rsidR="006F2313" w:rsidRPr="007A4E9C" w:rsidRDefault="006F2313" w:rsidP="006F2313">
      <w:pPr>
        <w:pStyle w:val="B1"/>
      </w:pPr>
      <w:r w:rsidRPr="007A4E9C">
        <w:t>6.</w:t>
      </w:r>
      <w:r w:rsidRPr="007A4E9C">
        <w:tab/>
        <w:t>SS sends uplink scheduling information for each UL HARQ process via PDCCH DCI format 0_1 for C_RNTI to schedule the UL RMC according to Table 6.4A.1.1.4.1-1. Since the UL has no payload and no loopback data to send the UE sends uplink MAC padding bits on the UL RMC.</w:t>
      </w:r>
    </w:p>
    <w:p w14:paraId="2E060130" w14:textId="77777777" w:rsidR="006F2313" w:rsidRPr="007A4E9C" w:rsidRDefault="006F2313" w:rsidP="006F2313">
      <w:pPr>
        <w:pStyle w:val="B1"/>
      </w:pPr>
      <w:r w:rsidRPr="007A4E9C">
        <w:t>7.</w:t>
      </w:r>
      <w:r w:rsidRPr="007A4E9C">
        <w:tab/>
        <w:t>Set the UE in the Inband Tx beam peak direction found with a 3D EIRP scan as performed in Annex K.1.1. Allow at least BEAM_SELECT_WAIT_TIME (NOTE 1) for the UE Tx beam selection to complete.</w:t>
      </w:r>
    </w:p>
    <w:p w14:paraId="37685A7E" w14:textId="77777777" w:rsidR="006F2313" w:rsidRPr="007A4E9C" w:rsidRDefault="006F2313" w:rsidP="006F2313">
      <w:pPr>
        <w:pStyle w:val="B1"/>
      </w:pPr>
      <w:r w:rsidRPr="007A4E9C">
        <w:t>8.</w:t>
      </w:r>
      <w:r w:rsidRPr="007A4E9C">
        <w:tab/>
        <w:t>Send continuously uplink power control "up" commands to the UE in every uplink scheduling information to the UE so that the UE transmits at P</w:t>
      </w:r>
      <w:r w:rsidRPr="007A4E9C">
        <w:rPr>
          <w:vertAlign w:val="subscript"/>
        </w:rPr>
        <w:t xml:space="preserve">UMAX </w:t>
      </w:r>
      <w:r w:rsidRPr="007A4E9C">
        <w:t>level for the duration of the test. Allow at least 200ms starting from the first TPC Command for the UE to reach P</w:t>
      </w:r>
      <w:r w:rsidRPr="007A4E9C">
        <w:rPr>
          <w:vertAlign w:val="subscript"/>
        </w:rPr>
        <w:t xml:space="preserve">UMAX </w:t>
      </w:r>
      <w:r w:rsidRPr="007A4E9C">
        <w:t>level. Allow at least BEAM_SELECT_WAIT_TIME (NOTE 1) for the UE Tx beam selection to complete.</w:t>
      </w:r>
    </w:p>
    <w:p w14:paraId="39645543" w14:textId="77777777" w:rsidR="006F2313" w:rsidRPr="007A4E9C" w:rsidRDefault="006F2313" w:rsidP="006F2313">
      <w:pPr>
        <w:pStyle w:val="B1"/>
      </w:pPr>
      <w:r w:rsidRPr="007A4E9C">
        <w:t>9.</w:t>
      </w:r>
      <w:r w:rsidRPr="007A4E9C">
        <w:tab/>
        <w:t>SS activates the UE Beamlock Function (UBF) by performing the procedure as specified in TS 38.508-1 [10] clause 4.9.2 using condition Tx only.</w:t>
      </w:r>
    </w:p>
    <w:p w14:paraId="5927BBBD" w14:textId="77777777" w:rsidR="006F2313" w:rsidRPr="007A4E9C" w:rsidRDefault="006F2313" w:rsidP="006F2313">
      <w:pPr>
        <w:pStyle w:val="B1"/>
      </w:pPr>
      <w:r w:rsidRPr="007A4E9C">
        <w:t>10.</w:t>
      </w:r>
      <w:r w:rsidRPr="007A4E9C">
        <w:tab/>
        <w:t xml:space="preserve">For every UE modulated carrier frequency, measure the Frequency Error using Global In-Channel Tx-Test (Annex E) for the θ- and φ-polarization. For TDD, only slots consisting of only UL symbols are under test. </w:t>
      </w:r>
    </w:p>
    <w:p w14:paraId="645A17AD" w14:textId="77777777" w:rsidR="006F2313" w:rsidRPr="007A4E9C" w:rsidRDefault="006F2313" w:rsidP="006F2313">
      <w:pPr>
        <w:pStyle w:val="NO"/>
      </w:pPr>
      <w:r w:rsidRPr="007A4E9C">
        <w:t>NOTE 1:</w:t>
      </w:r>
      <w:r w:rsidRPr="007A4E9C">
        <w:tab/>
        <w:t>The BEAM_SELECT_WAIT_TIME default value is defined in Annex K.1.1.</w:t>
      </w:r>
    </w:p>
    <w:p w14:paraId="62A3C49E" w14:textId="77777777" w:rsidR="006F2313" w:rsidRPr="006F2313" w:rsidRDefault="006F2313" w:rsidP="006F2313">
      <w:pPr>
        <w:rPr>
          <w:lang w:eastAsia="ja-JP"/>
        </w:rPr>
      </w:pPr>
    </w:p>
    <w:p w14:paraId="3FBAC20E" w14:textId="77777777" w:rsidR="006F2313" w:rsidRPr="006F2313" w:rsidRDefault="006F2313" w:rsidP="006F2313"/>
    <w:p w14:paraId="7AB3790F" w14:textId="77777777" w:rsidR="006F2313" w:rsidRDefault="006F2313" w:rsidP="006F231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4B5C719" w14:textId="77777777" w:rsidR="006F2313" w:rsidRPr="007A4E9C" w:rsidRDefault="006F2313" w:rsidP="006F2313">
      <w:pPr>
        <w:pStyle w:val="3"/>
      </w:pPr>
      <w:bookmarkStart w:id="58" w:name="_Toc92802839"/>
      <w:r w:rsidRPr="007A4E9C">
        <w:t>6.4D.1</w:t>
      </w:r>
      <w:r w:rsidRPr="007A4E9C">
        <w:tab/>
        <w:t>Frequency error for UL MIMO</w:t>
      </w:r>
      <w:bookmarkEnd w:id="58"/>
    </w:p>
    <w:p w14:paraId="5CA3DD8D" w14:textId="77777777" w:rsidR="006F2313" w:rsidRPr="007A4E9C" w:rsidRDefault="006F2313" w:rsidP="006F2313">
      <w:pPr>
        <w:pStyle w:val="EditorsNote"/>
      </w:pPr>
      <w:r w:rsidRPr="007A4E9C">
        <w:t>Editor’s note: This clause is incomplete. The following aspects are either missing or not yet determined:</w:t>
      </w:r>
    </w:p>
    <w:p w14:paraId="15775167" w14:textId="77777777" w:rsidR="006F2313" w:rsidRPr="007A4E9C" w:rsidRDefault="006F2313" w:rsidP="006F2313">
      <w:pPr>
        <w:pStyle w:val="EditorsNote"/>
        <w:rPr>
          <w:lang w:eastAsia="fr-FR"/>
        </w:rPr>
      </w:pPr>
      <w:r w:rsidRPr="007A4E9C">
        <w:rPr>
          <w:lang w:eastAsia="fr-FR"/>
        </w:rPr>
        <w:t>- OTA test procedure for UL MIMO is still under investigation.</w:t>
      </w:r>
    </w:p>
    <w:p w14:paraId="1D7A9477" w14:textId="77777777" w:rsidR="006F2313" w:rsidRPr="007A4E9C" w:rsidRDefault="006F2313" w:rsidP="006F2313">
      <w:pPr>
        <w:pStyle w:val="EditorsNote"/>
        <w:rPr>
          <w:lang w:eastAsia="fr-FR"/>
        </w:rPr>
      </w:pPr>
      <w:r w:rsidRPr="007A4E9C">
        <w:rPr>
          <w:lang w:eastAsia="fr-FR"/>
        </w:rPr>
        <w:t>- Test config table is still FFS.</w:t>
      </w:r>
    </w:p>
    <w:p w14:paraId="029E6DFA" w14:textId="77777777" w:rsidR="006F2313" w:rsidRPr="007A4E9C" w:rsidRDefault="006F2313" w:rsidP="006F2313">
      <w:pPr>
        <w:pStyle w:val="EditorsNote"/>
        <w:rPr>
          <w:rFonts w:eastAsia="Malgun Gothic"/>
          <w:lang w:eastAsia="ko-KR"/>
        </w:rPr>
      </w:pPr>
      <w:r w:rsidRPr="007A4E9C">
        <w:rPr>
          <w:rFonts w:eastAsia="Malgun Gothic"/>
          <w:lang w:eastAsia="ko-KR"/>
        </w:rPr>
        <w:t>- TP analysis is FFS.</w:t>
      </w:r>
    </w:p>
    <w:p w14:paraId="12EDD402" w14:textId="77777777" w:rsidR="006F2313" w:rsidRPr="007A4E9C" w:rsidRDefault="006F2313" w:rsidP="006F2313">
      <w:pPr>
        <w:pStyle w:val="EditorsNote"/>
        <w:rPr>
          <w:rFonts w:eastAsia="Malgun Gothic"/>
          <w:lang w:eastAsia="ko-KR"/>
        </w:rPr>
      </w:pPr>
      <w:r w:rsidRPr="007A4E9C">
        <w:rPr>
          <w:rFonts w:eastAsia="Malgun Gothic"/>
          <w:lang w:eastAsia="ko-KR"/>
        </w:rPr>
        <w:t>- Measurement Uncertainty and Test Tolerances are FFS.</w:t>
      </w:r>
    </w:p>
    <w:p w14:paraId="48EB0F72" w14:textId="77777777" w:rsidR="006F2313" w:rsidRPr="007A4E9C" w:rsidRDefault="006F2313" w:rsidP="006F2313">
      <w:pPr>
        <w:pStyle w:val="H6"/>
      </w:pPr>
      <w:r w:rsidRPr="007A4E9C">
        <w:t>6.4D.1.1</w:t>
      </w:r>
      <w:r w:rsidRPr="007A4E9C">
        <w:tab/>
        <w:t>Test purpose</w:t>
      </w:r>
    </w:p>
    <w:p w14:paraId="7CBC542A" w14:textId="77777777" w:rsidR="006F2313" w:rsidRPr="007A4E9C" w:rsidRDefault="006F2313" w:rsidP="006F2313">
      <w:r w:rsidRPr="007A4E9C">
        <w:t>This test verifies the ability of both, the receiver and the transmitter, to process frequency correctly.</w:t>
      </w:r>
    </w:p>
    <w:p w14:paraId="5FF5C199" w14:textId="77777777" w:rsidR="006F2313" w:rsidRPr="007A4E9C" w:rsidRDefault="006F2313" w:rsidP="006F2313">
      <w:r w:rsidRPr="007A4E9C">
        <w:t>Receiver: to extract the correct frequency from the stimulus signal, offered by the System simulator, under ideal propagation conditions and low level.</w:t>
      </w:r>
    </w:p>
    <w:p w14:paraId="7210EB9D" w14:textId="77777777" w:rsidR="006F2313" w:rsidRPr="007A4E9C" w:rsidRDefault="006F2313" w:rsidP="006F2313">
      <w:r w:rsidRPr="007A4E9C">
        <w:t>Transmitter: to derive the correct modulated carrier frequency for each layer from the results, gained by the receiver.</w:t>
      </w:r>
    </w:p>
    <w:p w14:paraId="0E2BC87F" w14:textId="77777777" w:rsidR="006F2313" w:rsidRPr="007A4E9C" w:rsidRDefault="006F2313" w:rsidP="006F2313">
      <w:pPr>
        <w:pStyle w:val="H6"/>
      </w:pPr>
      <w:r w:rsidRPr="007A4E9C">
        <w:t>6.4D.1.2</w:t>
      </w:r>
      <w:r w:rsidRPr="007A4E9C">
        <w:tab/>
        <w:t>Test applicability</w:t>
      </w:r>
    </w:p>
    <w:p w14:paraId="40B75753" w14:textId="77777777" w:rsidR="006F2313" w:rsidRPr="007A4E9C" w:rsidRDefault="006F2313" w:rsidP="006F2313">
      <w:r w:rsidRPr="007A4E9C">
        <w:t>This test case applies to all types of NR UE release 15 and forward that support UL MIMO.</w:t>
      </w:r>
    </w:p>
    <w:p w14:paraId="549DE4EA" w14:textId="77777777" w:rsidR="006F2313" w:rsidRPr="007A4E9C" w:rsidRDefault="006F2313" w:rsidP="006F2313">
      <w:pPr>
        <w:pStyle w:val="H6"/>
      </w:pPr>
      <w:r w:rsidRPr="007A4E9C">
        <w:t>6.4D.1.3</w:t>
      </w:r>
      <w:r w:rsidRPr="007A4E9C">
        <w:tab/>
        <w:t>Minimum conformance requirements</w:t>
      </w:r>
    </w:p>
    <w:p w14:paraId="4863D613" w14:textId="77777777" w:rsidR="006F2313" w:rsidRPr="007A4E9C" w:rsidRDefault="006F2313" w:rsidP="006F2313">
      <w:r w:rsidRPr="007A4E9C">
        <w:t xml:space="preserve">For a UE supporting UL MIMO, the UE </w:t>
      </w:r>
      <w:r w:rsidRPr="007A4E9C">
        <w:rPr>
          <w:bCs/>
          <w:color w:val="000000"/>
        </w:rPr>
        <w:t>basic measurement interval of modulated carrier frequency is 1 UL slot.</w:t>
      </w:r>
      <w:r w:rsidRPr="007A4E9C">
        <w:rPr>
          <w:bCs/>
          <w:color w:val="000000"/>
          <w:lang w:eastAsia="ja-JP"/>
        </w:rPr>
        <w:t xml:space="preserve"> </w:t>
      </w:r>
      <w:r w:rsidRPr="007A4E9C">
        <w:rPr>
          <w:bCs/>
          <w:color w:val="000000"/>
        </w:rPr>
        <w:t>The mean value of basic measurements of</w:t>
      </w:r>
      <w:r w:rsidRPr="007A4E9C">
        <w:rPr>
          <w:bCs/>
          <w:color w:val="000000"/>
          <w:lang w:eastAsia="ja-JP"/>
        </w:rPr>
        <w:t xml:space="preserve"> </w:t>
      </w:r>
      <w:r w:rsidRPr="007A4E9C">
        <w:t>UE modulated carrier frequency at each layer shall be accurate to within ±0.1 PPM observed over a period of 1 msec of cumulated measurement intervals compared to the carrier frequency received from the NR gNB.</w:t>
      </w:r>
    </w:p>
    <w:p w14:paraId="3918746A" w14:textId="77777777" w:rsidR="006F2313" w:rsidRPr="007A4E9C" w:rsidRDefault="006F2313" w:rsidP="006F2313">
      <w:r w:rsidRPr="007A4E9C">
        <w:t>The normative reference for this requirement is TS 38.101-2 [3] clause 6.4D.1</w:t>
      </w:r>
    </w:p>
    <w:p w14:paraId="7A36D45B" w14:textId="77777777" w:rsidR="006F2313" w:rsidRPr="007A4E9C" w:rsidRDefault="006F2313" w:rsidP="006F2313">
      <w:pPr>
        <w:pStyle w:val="H6"/>
      </w:pPr>
      <w:r w:rsidRPr="007A4E9C">
        <w:t>6.4D.1.4</w:t>
      </w:r>
      <w:r w:rsidRPr="007A4E9C">
        <w:tab/>
        <w:t>Test description</w:t>
      </w:r>
    </w:p>
    <w:p w14:paraId="247D9CB3" w14:textId="77777777" w:rsidR="006F2313" w:rsidRPr="007A4E9C" w:rsidRDefault="006F2313" w:rsidP="006F2313">
      <w:pPr>
        <w:pStyle w:val="H6"/>
      </w:pPr>
      <w:r w:rsidRPr="007A4E9C">
        <w:t>6.4D.1.4.1</w:t>
      </w:r>
      <w:r w:rsidRPr="007A4E9C">
        <w:tab/>
        <w:t>Initial condition</w:t>
      </w:r>
    </w:p>
    <w:p w14:paraId="01F13967" w14:textId="77777777" w:rsidR="006F2313" w:rsidRPr="007A4E9C" w:rsidRDefault="006F2313" w:rsidP="006F2313">
      <w:pPr>
        <w:rPr>
          <w:lang w:eastAsia="ja-JP"/>
        </w:rPr>
      </w:pPr>
      <w:r w:rsidRPr="007A4E9C">
        <w:rPr>
          <w:lang w:eastAsia="ja-JP"/>
        </w:rPr>
        <w:t>Initial conditions are a set of test configurations the UE needs to be tested in and the steps for the SS to take with the UE to reach the correct measurement state.</w:t>
      </w:r>
    </w:p>
    <w:p w14:paraId="1E33C4A4" w14:textId="77777777" w:rsidR="006F2313" w:rsidRPr="007A4E9C" w:rsidRDefault="006F2313" w:rsidP="006F2313">
      <w:pPr>
        <w:rPr>
          <w:lang w:eastAsia="ja-JP"/>
        </w:rPr>
      </w:pPr>
      <w:r w:rsidRPr="007A4E9C">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6.4D.1.4.1-1. The details of the uplink and downlink reference measurement channels (RMCs) are specified in Annexes A.2 and A.3. Configurations of PDSCH and PDCCH before measurement are specified in Annex C.2.</w:t>
      </w:r>
    </w:p>
    <w:p w14:paraId="430B7F1A" w14:textId="77777777" w:rsidR="006F2313" w:rsidRPr="007A4E9C" w:rsidRDefault="006F2313" w:rsidP="006F2313">
      <w:pPr>
        <w:pStyle w:val="TH"/>
      </w:pPr>
      <w:r w:rsidRPr="007A4E9C">
        <w:t>Table 6.4D.1.4.1-1: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6F2313" w:rsidRPr="007A4E9C" w14:paraId="4F704F42" w14:textId="77777777" w:rsidTr="001269E9">
        <w:tc>
          <w:tcPr>
            <w:tcW w:w="5000" w:type="pct"/>
            <w:gridSpan w:val="5"/>
            <w:tcBorders>
              <w:top w:val="single" w:sz="4" w:space="0" w:color="auto"/>
              <w:left w:val="single" w:sz="4" w:space="0" w:color="auto"/>
              <w:bottom w:val="single" w:sz="4" w:space="0" w:color="auto"/>
              <w:right w:val="single" w:sz="4" w:space="0" w:color="auto"/>
            </w:tcBorders>
            <w:hideMark/>
          </w:tcPr>
          <w:p w14:paraId="2B17E9C7" w14:textId="77777777" w:rsidR="006F2313" w:rsidRPr="007A4E9C" w:rsidRDefault="006F2313" w:rsidP="001269E9">
            <w:pPr>
              <w:pStyle w:val="TAH"/>
            </w:pPr>
            <w:r w:rsidRPr="007A4E9C">
              <w:t>Initial Conditions</w:t>
            </w:r>
          </w:p>
        </w:tc>
      </w:tr>
      <w:tr w:rsidR="006F2313" w:rsidRPr="007A4E9C" w14:paraId="47538C32" w14:textId="77777777" w:rsidTr="001269E9">
        <w:tc>
          <w:tcPr>
            <w:tcW w:w="2353" w:type="pct"/>
            <w:gridSpan w:val="3"/>
            <w:tcBorders>
              <w:top w:val="single" w:sz="4" w:space="0" w:color="auto"/>
              <w:left w:val="single" w:sz="4" w:space="0" w:color="auto"/>
              <w:bottom w:val="single" w:sz="4" w:space="0" w:color="auto"/>
              <w:right w:val="single" w:sz="4" w:space="0" w:color="auto"/>
            </w:tcBorders>
            <w:hideMark/>
          </w:tcPr>
          <w:p w14:paraId="229D7A42" w14:textId="77777777" w:rsidR="006F2313" w:rsidRPr="007A4E9C" w:rsidRDefault="006F2313" w:rsidP="001269E9">
            <w:pPr>
              <w:pStyle w:val="TAL"/>
            </w:pPr>
            <w:r w:rsidRPr="007A4E9C">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0E68034E" w14:textId="77777777" w:rsidR="006F2313" w:rsidRPr="007A4E9C" w:rsidRDefault="006F2313" w:rsidP="001269E9">
            <w:pPr>
              <w:pStyle w:val="TAL"/>
            </w:pPr>
            <w:r w:rsidRPr="007A4E9C">
              <w:t>Normal, TL, TH</w:t>
            </w:r>
          </w:p>
        </w:tc>
      </w:tr>
      <w:tr w:rsidR="006F2313" w:rsidRPr="007A4E9C" w14:paraId="6959D0C7" w14:textId="77777777" w:rsidTr="001269E9">
        <w:tc>
          <w:tcPr>
            <w:tcW w:w="2353" w:type="pct"/>
            <w:gridSpan w:val="3"/>
            <w:tcBorders>
              <w:top w:val="single" w:sz="4" w:space="0" w:color="auto"/>
              <w:left w:val="single" w:sz="4" w:space="0" w:color="auto"/>
              <w:bottom w:val="single" w:sz="4" w:space="0" w:color="auto"/>
              <w:right w:val="single" w:sz="4" w:space="0" w:color="auto"/>
            </w:tcBorders>
            <w:hideMark/>
          </w:tcPr>
          <w:p w14:paraId="6B36313A" w14:textId="77777777" w:rsidR="006F2313" w:rsidRPr="007A4E9C" w:rsidRDefault="006F2313" w:rsidP="001269E9">
            <w:pPr>
              <w:pStyle w:val="TAL"/>
            </w:pPr>
            <w:r w:rsidRPr="007A4E9C">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190B80D3" w14:textId="77777777" w:rsidR="006F2313" w:rsidRPr="007A4E9C" w:rsidRDefault="006F2313" w:rsidP="001269E9">
            <w:pPr>
              <w:pStyle w:val="TAL"/>
            </w:pPr>
            <w:r w:rsidRPr="007A4E9C">
              <w:t>FFS</w:t>
            </w:r>
          </w:p>
        </w:tc>
      </w:tr>
      <w:tr w:rsidR="006F2313" w:rsidRPr="007A4E9C" w14:paraId="12ED7A99" w14:textId="77777777" w:rsidTr="001269E9">
        <w:tc>
          <w:tcPr>
            <w:tcW w:w="2353" w:type="pct"/>
            <w:gridSpan w:val="3"/>
            <w:tcBorders>
              <w:top w:val="single" w:sz="4" w:space="0" w:color="auto"/>
              <w:left w:val="single" w:sz="4" w:space="0" w:color="auto"/>
              <w:bottom w:val="single" w:sz="4" w:space="0" w:color="auto"/>
              <w:right w:val="single" w:sz="4" w:space="0" w:color="auto"/>
            </w:tcBorders>
            <w:hideMark/>
          </w:tcPr>
          <w:p w14:paraId="35AB4FFD" w14:textId="77777777" w:rsidR="006F2313" w:rsidRPr="007A4E9C" w:rsidRDefault="006F2313" w:rsidP="001269E9">
            <w:pPr>
              <w:pStyle w:val="TAL"/>
            </w:pPr>
            <w:r w:rsidRPr="007A4E9C">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082873C1" w14:textId="77777777" w:rsidR="006F2313" w:rsidRPr="007A4E9C" w:rsidRDefault="006F2313" w:rsidP="001269E9">
            <w:pPr>
              <w:pStyle w:val="TAL"/>
            </w:pPr>
            <w:r w:rsidRPr="007A4E9C">
              <w:t>FFS</w:t>
            </w:r>
          </w:p>
        </w:tc>
      </w:tr>
      <w:tr w:rsidR="006F2313" w:rsidRPr="007A4E9C" w14:paraId="4002DAB0" w14:textId="77777777" w:rsidTr="001269E9">
        <w:tc>
          <w:tcPr>
            <w:tcW w:w="2353" w:type="pct"/>
            <w:gridSpan w:val="3"/>
            <w:tcBorders>
              <w:top w:val="single" w:sz="4" w:space="0" w:color="auto"/>
              <w:left w:val="single" w:sz="4" w:space="0" w:color="auto"/>
              <w:bottom w:val="single" w:sz="4" w:space="0" w:color="auto"/>
              <w:right w:val="single" w:sz="4" w:space="0" w:color="auto"/>
            </w:tcBorders>
            <w:hideMark/>
          </w:tcPr>
          <w:p w14:paraId="3B84FDFF" w14:textId="77777777" w:rsidR="006F2313" w:rsidRPr="007A4E9C" w:rsidRDefault="006F2313" w:rsidP="001269E9">
            <w:pPr>
              <w:pStyle w:val="TAL"/>
            </w:pPr>
            <w:r w:rsidRPr="007A4E9C">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7811053D" w14:textId="77777777" w:rsidR="006F2313" w:rsidRPr="007A4E9C" w:rsidRDefault="006F2313" w:rsidP="001269E9">
            <w:pPr>
              <w:pStyle w:val="TAL"/>
            </w:pPr>
            <w:r w:rsidRPr="007A4E9C">
              <w:t>FFS</w:t>
            </w:r>
          </w:p>
        </w:tc>
      </w:tr>
      <w:tr w:rsidR="006F2313" w:rsidRPr="007A4E9C" w14:paraId="4EC77AB0" w14:textId="77777777" w:rsidTr="001269E9">
        <w:tc>
          <w:tcPr>
            <w:tcW w:w="5000" w:type="pct"/>
            <w:gridSpan w:val="5"/>
            <w:tcBorders>
              <w:top w:val="single" w:sz="4" w:space="0" w:color="auto"/>
              <w:left w:val="single" w:sz="4" w:space="0" w:color="auto"/>
              <w:bottom w:val="single" w:sz="4" w:space="0" w:color="auto"/>
              <w:right w:val="single" w:sz="4" w:space="0" w:color="auto"/>
            </w:tcBorders>
            <w:hideMark/>
          </w:tcPr>
          <w:p w14:paraId="488C7092" w14:textId="77777777" w:rsidR="006F2313" w:rsidRPr="007A4E9C" w:rsidRDefault="006F2313" w:rsidP="001269E9">
            <w:pPr>
              <w:pStyle w:val="TAH"/>
            </w:pPr>
            <w:r w:rsidRPr="007A4E9C">
              <w:t>Test Parameters</w:t>
            </w:r>
          </w:p>
        </w:tc>
      </w:tr>
      <w:tr w:rsidR="006F2313" w:rsidRPr="007A4E9C" w14:paraId="08549A53" w14:textId="77777777" w:rsidTr="001269E9">
        <w:tc>
          <w:tcPr>
            <w:tcW w:w="513" w:type="pct"/>
            <w:tcBorders>
              <w:top w:val="single" w:sz="4" w:space="0" w:color="auto"/>
              <w:left w:val="single" w:sz="4" w:space="0" w:color="auto"/>
              <w:bottom w:val="single" w:sz="4" w:space="0" w:color="auto"/>
              <w:right w:val="single" w:sz="4" w:space="0" w:color="auto"/>
            </w:tcBorders>
          </w:tcPr>
          <w:p w14:paraId="55BA901F" w14:textId="77777777" w:rsidR="006F2313" w:rsidRPr="007A4E9C" w:rsidRDefault="006F2313" w:rsidP="001269E9">
            <w:pPr>
              <w:pStyle w:val="TAH"/>
            </w:pPr>
          </w:p>
        </w:tc>
        <w:tc>
          <w:tcPr>
            <w:tcW w:w="1840" w:type="pct"/>
            <w:gridSpan w:val="2"/>
            <w:tcBorders>
              <w:top w:val="single" w:sz="4" w:space="0" w:color="auto"/>
              <w:left w:val="single" w:sz="4" w:space="0" w:color="auto"/>
              <w:bottom w:val="single" w:sz="4" w:space="0" w:color="auto"/>
              <w:right w:val="single" w:sz="4" w:space="0" w:color="auto"/>
            </w:tcBorders>
            <w:hideMark/>
          </w:tcPr>
          <w:p w14:paraId="7137DB76" w14:textId="77777777" w:rsidR="006F2313" w:rsidRPr="007A4E9C" w:rsidRDefault="006F2313" w:rsidP="001269E9">
            <w:pPr>
              <w:pStyle w:val="TAH"/>
            </w:pPr>
            <w:r w:rsidRPr="007A4E9C">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06EB34C8" w14:textId="77777777" w:rsidR="006F2313" w:rsidRPr="007A4E9C" w:rsidRDefault="006F2313" w:rsidP="001269E9">
            <w:pPr>
              <w:pStyle w:val="TAH"/>
            </w:pPr>
            <w:r w:rsidRPr="007A4E9C">
              <w:t>Uplink Configuration</w:t>
            </w:r>
          </w:p>
        </w:tc>
      </w:tr>
      <w:tr w:rsidR="006F2313" w:rsidRPr="007A4E9C" w14:paraId="0DE0D093" w14:textId="77777777" w:rsidTr="001269E9">
        <w:trPr>
          <w:trHeight w:val="300"/>
        </w:trPr>
        <w:tc>
          <w:tcPr>
            <w:tcW w:w="513" w:type="pct"/>
            <w:tcBorders>
              <w:top w:val="single" w:sz="4" w:space="0" w:color="auto"/>
              <w:left w:val="single" w:sz="4" w:space="0" w:color="auto"/>
              <w:bottom w:val="single" w:sz="4" w:space="0" w:color="auto"/>
              <w:right w:val="single" w:sz="4" w:space="0" w:color="auto"/>
            </w:tcBorders>
            <w:hideMark/>
          </w:tcPr>
          <w:p w14:paraId="30B12870" w14:textId="77777777" w:rsidR="006F2313" w:rsidRPr="007A4E9C" w:rsidRDefault="006F2313" w:rsidP="001269E9">
            <w:pPr>
              <w:pStyle w:val="TAH"/>
            </w:pPr>
            <w:r w:rsidRPr="007A4E9C">
              <w:t>Test ID</w:t>
            </w:r>
          </w:p>
        </w:tc>
        <w:tc>
          <w:tcPr>
            <w:tcW w:w="838" w:type="pct"/>
            <w:tcBorders>
              <w:top w:val="single" w:sz="4" w:space="0" w:color="auto"/>
              <w:left w:val="single" w:sz="4" w:space="0" w:color="auto"/>
              <w:bottom w:val="nil"/>
              <w:right w:val="single" w:sz="4" w:space="0" w:color="auto"/>
            </w:tcBorders>
            <w:hideMark/>
          </w:tcPr>
          <w:p w14:paraId="176912B4" w14:textId="77777777" w:rsidR="006F2313" w:rsidRPr="007A4E9C" w:rsidRDefault="006F2313" w:rsidP="001269E9">
            <w:pPr>
              <w:pStyle w:val="TAH"/>
            </w:pPr>
            <w:r w:rsidRPr="007A4E9C">
              <w:t>Modulation</w:t>
            </w:r>
          </w:p>
        </w:tc>
        <w:tc>
          <w:tcPr>
            <w:tcW w:w="1002" w:type="pct"/>
            <w:tcBorders>
              <w:top w:val="single" w:sz="4" w:space="0" w:color="auto"/>
              <w:left w:val="single" w:sz="4" w:space="0" w:color="auto"/>
              <w:bottom w:val="nil"/>
              <w:right w:val="single" w:sz="4" w:space="0" w:color="auto"/>
            </w:tcBorders>
            <w:hideMark/>
          </w:tcPr>
          <w:p w14:paraId="34FF37D7" w14:textId="77777777" w:rsidR="006F2313" w:rsidRPr="007A4E9C" w:rsidRDefault="006F2313" w:rsidP="001269E9">
            <w:pPr>
              <w:pStyle w:val="TAH"/>
            </w:pPr>
            <w:r w:rsidRPr="007A4E9C">
              <w:t>RB allocation</w:t>
            </w:r>
          </w:p>
        </w:tc>
        <w:tc>
          <w:tcPr>
            <w:tcW w:w="999" w:type="pct"/>
            <w:tcBorders>
              <w:top w:val="single" w:sz="4" w:space="0" w:color="auto"/>
              <w:left w:val="single" w:sz="4" w:space="0" w:color="auto"/>
              <w:bottom w:val="single" w:sz="4" w:space="0" w:color="auto"/>
              <w:right w:val="single" w:sz="4" w:space="0" w:color="auto"/>
            </w:tcBorders>
            <w:hideMark/>
          </w:tcPr>
          <w:p w14:paraId="3E0E12A4" w14:textId="77777777" w:rsidR="006F2313" w:rsidRPr="007A4E9C" w:rsidRDefault="006F2313" w:rsidP="001269E9">
            <w:pPr>
              <w:pStyle w:val="TAH"/>
            </w:pPr>
            <w:r w:rsidRPr="007A4E9C">
              <w:t>Modulation</w:t>
            </w:r>
          </w:p>
        </w:tc>
        <w:tc>
          <w:tcPr>
            <w:tcW w:w="1648" w:type="pct"/>
            <w:tcBorders>
              <w:top w:val="single" w:sz="4" w:space="0" w:color="auto"/>
              <w:left w:val="single" w:sz="4" w:space="0" w:color="auto"/>
              <w:bottom w:val="single" w:sz="4" w:space="0" w:color="auto"/>
              <w:right w:val="single" w:sz="4" w:space="0" w:color="auto"/>
            </w:tcBorders>
            <w:hideMark/>
          </w:tcPr>
          <w:p w14:paraId="3CEDE7C2" w14:textId="77777777" w:rsidR="006F2313" w:rsidRPr="007A4E9C" w:rsidRDefault="006F2313" w:rsidP="001269E9">
            <w:pPr>
              <w:pStyle w:val="TAH"/>
            </w:pPr>
            <w:r w:rsidRPr="007A4E9C">
              <w:t>RB allocation</w:t>
            </w:r>
          </w:p>
        </w:tc>
      </w:tr>
      <w:tr w:rsidR="006F2313" w:rsidRPr="007A4E9C" w14:paraId="59835141" w14:textId="77777777" w:rsidTr="001269E9">
        <w:trPr>
          <w:trHeight w:val="255"/>
        </w:trPr>
        <w:tc>
          <w:tcPr>
            <w:tcW w:w="513" w:type="pct"/>
            <w:tcBorders>
              <w:top w:val="single" w:sz="4" w:space="0" w:color="auto"/>
              <w:left w:val="single" w:sz="4" w:space="0" w:color="auto"/>
              <w:bottom w:val="single" w:sz="4" w:space="0" w:color="auto"/>
              <w:right w:val="single" w:sz="4" w:space="0" w:color="auto"/>
            </w:tcBorders>
            <w:hideMark/>
          </w:tcPr>
          <w:p w14:paraId="04AE5BBE" w14:textId="77777777" w:rsidR="006F2313" w:rsidRPr="007A4E9C" w:rsidRDefault="006F2313" w:rsidP="001269E9">
            <w:pPr>
              <w:pStyle w:val="TAC"/>
            </w:pPr>
            <w:r w:rsidRPr="007A4E9C">
              <w:t>1</w:t>
            </w:r>
          </w:p>
        </w:tc>
        <w:tc>
          <w:tcPr>
            <w:tcW w:w="838" w:type="pct"/>
            <w:tcBorders>
              <w:top w:val="single" w:sz="4" w:space="0" w:color="auto"/>
              <w:left w:val="single" w:sz="4" w:space="0" w:color="auto"/>
              <w:bottom w:val="single" w:sz="4" w:space="0" w:color="auto"/>
              <w:right w:val="single" w:sz="4" w:space="0" w:color="auto"/>
            </w:tcBorders>
            <w:hideMark/>
          </w:tcPr>
          <w:p w14:paraId="30022E50" w14:textId="77777777" w:rsidR="006F2313" w:rsidRPr="007A4E9C" w:rsidRDefault="006F2313" w:rsidP="001269E9">
            <w:pPr>
              <w:pStyle w:val="TAC"/>
            </w:pPr>
            <w:r w:rsidRPr="007A4E9C">
              <w:t>FFS</w:t>
            </w:r>
          </w:p>
        </w:tc>
        <w:tc>
          <w:tcPr>
            <w:tcW w:w="1002" w:type="pct"/>
            <w:tcBorders>
              <w:top w:val="single" w:sz="4" w:space="0" w:color="auto"/>
              <w:left w:val="single" w:sz="4" w:space="0" w:color="auto"/>
              <w:bottom w:val="single" w:sz="4" w:space="0" w:color="auto"/>
              <w:right w:val="single" w:sz="4" w:space="0" w:color="auto"/>
            </w:tcBorders>
            <w:hideMark/>
          </w:tcPr>
          <w:p w14:paraId="5EB785EF" w14:textId="77777777" w:rsidR="006F2313" w:rsidRPr="007A4E9C" w:rsidRDefault="006F2313" w:rsidP="001269E9">
            <w:pPr>
              <w:pStyle w:val="TAC"/>
            </w:pPr>
            <w:r w:rsidRPr="007A4E9C">
              <w:t>FFS</w:t>
            </w:r>
          </w:p>
        </w:tc>
        <w:tc>
          <w:tcPr>
            <w:tcW w:w="999" w:type="pct"/>
            <w:tcBorders>
              <w:top w:val="single" w:sz="4" w:space="0" w:color="auto"/>
              <w:left w:val="single" w:sz="4" w:space="0" w:color="auto"/>
              <w:bottom w:val="single" w:sz="4" w:space="0" w:color="auto"/>
              <w:right w:val="single" w:sz="4" w:space="0" w:color="auto"/>
            </w:tcBorders>
            <w:hideMark/>
          </w:tcPr>
          <w:p w14:paraId="4199F79E" w14:textId="77777777" w:rsidR="006F2313" w:rsidRPr="007A4E9C" w:rsidRDefault="006F2313" w:rsidP="001269E9">
            <w:pPr>
              <w:pStyle w:val="TAC"/>
            </w:pPr>
            <w:r w:rsidRPr="007A4E9C">
              <w:t>FFS</w:t>
            </w:r>
          </w:p>
        </w:tc>
        <w:tc>
          <w:tcPr>
            <w:tcW w:w="1648" w:type="pct"/>
            <w:tcBorders>
              <w:top w:val="single" w:sz="4" w:space="0" w:color="auto"/>
              <w:left w:val="single" w:sz="4" w:space="0" w:color="auto"/>
              <w:bottom w:val="single" w:sz="4" w:space="0" w:color="auto"/>
              <w:right w:val="single" w:sz="4" w:space="0" w:color="auto"/>
            </w:tcBorders>
            <w:hideMark/>
          </w:tcPr>
          <w:p w14:paraId="4ABD416A" w14:textId="77777777" w:rsidR="006F2313" w:rsidRPr="007A4E9C" w:rsidRDefault="006F2313" w:rsidP="001269E9">
            <w:pPr>
              <w:pStyle w:val="TAC"/>
            </w:pPr>
            <w:r w:rsidRPr="007A4E9C">
              <w:t>FFS</w:t>
            </w:r>
          </w:p>
        </w:tc>
      </w:tr>
      <w:tr w:rsidR="006F2313" w:rsidRPr="007A4E9C" w14:paraId="779EBC8F" w14:textId="77777777" w:rsidTr="001269E9">
        <w:trPr>
          <w:trHeight w:val="345"/>
        </w:trPr>
        <w:tc>
          <w:tcPr>
            <w:tcW w:w="5000" w:type="pct"/>
            <w:gridSpan w:val="5"/>
            <w:tcBorders>
              <w:top w:val="single" w:sz="4" w:space="0" w:color="auto"/>
              <w:left w:val="single" w:sz="4" w:space="0" w:color="auto"/>
              <w:bottom w:val="single" w:sz="4" w:space="0" w:color="auto"/>
              <w:right w:val="single" w:sz="4" w:space="0" w:color="auto"/>
            </w:tcBorders>
          </w:tcPr>
          <w:p w14:paraId="1DD10AF9" w14:textId="77777777" w:rsidR="006F2313" w:rsidRPr="007A4E9C" w:rsidRDefault="006F2313" w:rsidP="001269E9">
            <w:pPr>
              <w:pStyle w:val="TAN"/>
            </w:pPr>
          </w:p>
        </w:tc>
      </w:tr>
    </w:tbl>
    <w:p w14:paraId="1FB4AC71" w14:textId="77777777" w:rsidR="006F2313" w:rsidRPr="007A4E9C" w:rsidRDefault="006F2313" w:rsidP="006F2313">
      <w:pPr>
        <w:rPr>
          <w:rFonts w:eastAsia="Malgun Gothic"/>
          <w:lang w:eastAsia="ko-KR"/>
        </w:rPr>
      </w:pPr>
    </w:p>
    <w:p w14:paraId="71483381" w14:textId="77777777" w:rsidR="006F2313" w:rsidRPr="007A4E9C" w:rsidRDefault="006F2313" w:rsidP="006F2313">
      <w:pPr>
        <w:pStyle w:val="B1"/>
      </w:pPr>
      <w:r w:rsidRPr="007A4E9C">
        <w:t xml:space="preserve">1. </w:t>
      </w:r>
      <w:r w:rsidRPr="007A4E9C">
        <w:tab/>
        <w:t>Connection between SS and UE is shown in TS 38.508-1 [10] Annex A, Figure A.3.3.1.1 for TE diagram and section A.3.4.1.1 for UE diagram.</w:t>
      </w:r>
    </w:p>
    <w:p w14:paraId="79ECCE80" w14:textId="77777777" w:rsidR="006F2313" w:rsidRPr="007A4E9C" w:rsidRDefault="006F2313" w:rsidP="006F2313">
      <w:pPr>
        <w:pStyle w:val="B1"/>
      </w:pPr>
      <w:r w:rsidRPr="007A4E9C">
        <w:t>2.</w:t>
      </w:r>
      <w:r w:rsidRPr="007A4E9C">
        <w:tab/>
        <w:t>The parameter settings for the cell are set up according to TS 38.508-1 [10] subclause 4.4.3.</w:t>
      </w:r>
    </w:p>
    <w:p w14:paraId="0CBB0169" w14:textId="77777777" w:rsidR="006F2313" w:rsidRPr="007A4E9C" w:rsidRDefault="006F2313" w:rsidP="006F2313">
      <w:pPr>
        <w:pStyle w:val="B1"/>
      </w:pPr>
      <w:r w:rsidRPr="007A4E9C">
        <w:t>3.</w:t>
      </w:r>
      <w:r w:rsidRPr="007A4E9C">
        <w:tab/>
        <w:t>Downlink signals are initially set up according to Annex C, and uplink signals according to Annex G.</w:t>
      </w:r>
    </w:p>
    <w:p w14:paraId="7D31C4D3" w14:textId="77777777" w:rsidR="006F2313" w:rsidRPr="007A4E9C" w:rsidRDefault="006F2313" w:rsidP="006F2313">
      <w:pPr>
        <w:pStyle w:val="B1"/>
      </w:pPr>
      <w:r w:rsidRPr="007A4E9C">
        <w:t>4.</w:t>
      </w:r>
      <w:r w:rsidRPr="007A4E9C">
        <w:tab/>
        <w:t>The DL and UL Reference Measurement channels are set according to Table 6.4D.1.4.1-1.</w:t>
      </w:r>
    </w:p>
    <w:p w14:paraId="7958CEE1" w14:textId="77777777" w:rsidR="006F2313" w:rsidRPr="007A4E9C" w:rsidRDefault="006F2313" w:rsidP="006F2313">
      <w:pPr>
        <w:pStyle w:val="B1"/>
      </w:pPr>
      <w:r w:rsidRPr="007A4E9C">
        <w:t>5.</w:t>
      </w:r>
      <w:r w:rsidRPr="007A4E9C">
        <w:tab/>
        <w:t>Propagation conditions are set according to Annex B.0.</w:t>
      </w:r>
    </w:p>
    <w:p w14:paraId="5F05943C" w14:textId="77777777" w:rsidR="006F2313" w:rsidRPr="007A4E9C" w:rsidRDefault="006F2313" w:rsidP="006F2313">
      <w:pPr>
        <w:pStyle w:val="B1"/>
      </w:pPr>
      <w:r w:rsidRPr="007A4E9C">
        <w:t>6.</w:t>
      </w:r>
      <w:r w:rsidRPr="007A4E9C">
        <w:tab/>
        <w:t xml:space="preserve">Ensure the UE is in state RRC_CONNECTED with generic procedure parameters Connectivity </w:t>
      </w:r>
      <w:r w:rsidRPr="007A4E9C">
        <w:rPr>
          <w:i/>
        </w:rPr>
        <w:t>NR</w:t>
      </w:r>
      <w:r w:rsidRPr="007A4E9C">
        <w:t xml:space="preserve">, Connected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6.4D.1.4.3</w:t>
      </w:r>
    </w:p>
    <w:p w14:paraId="74149D6E" w14:textId="77777777" w:rsidR="006F2313" w:rsidRPr="007A4E9C" w:rsidRDefault="006F2313" w:rsidP="006F2313">
      <w:pPr>
        <w:pStyle w:val="H6"/>
      </w:pPr>
      <w:r w:rsidRPr="007A4E9C">
        <w:t>6.4D.1.4.2</w:t>
      </w:r>
      <w:r w:rsidRPr="007A4E9C">
        <w:tab/>
        <w:t>Test procedure</w:t>
      </w:r>
    </w:p>
    <w:p w14:paraId="55E88AC8" w14:textId="77777777" w:rsidR="006F2313" w:rsidRPr="007A4E9C" w:rsidRDefault="006F2313" w:rsidP="006F2313">
      <w:pPr>
        <w:pStyle w:val="B1"/>
      </w:pPr>
      <w:r w:rsidRPr="007A4E9C">
        <w:t>1.</w:t>
      </w:r>
      <w:r w:rsidRPr="007A4E9C">
        <w:tab/>
        <w:t>Retrieve the LO position from the parameter txDirectCurrentLocation in UplinkTxDirectCurrent IE.</w:t>
      </w:r>
    </w:p>
    <w:p w14:paraId="55210461" w14:textId="1E382F49" w:rsidR="006F2313" w:rsidRPr="007A4E9C" w:rsidRDefault="006F2313" w:rsidP="006F2313">
      <w:pPr>
        <w:pStyle w:val="B1"/>
      </w:pPr>
      <w:r w:rsidRPr="007A4E9C">
        <w:t>2.</w:t>
      </w:r>
      <w:r w:rsidRPr="007A4E9C">
        <w:tab/>
        <w:t>SS transmits PDSCH via PDCCH DCI format 1_</w:t>
      </w:r>
      <w:ins w:id="59" w:author="Anritsu" w:date="2022-04-13T15:54:00Z">
        <w:r>
          <w:rPr>
            <w:rFonts w:hint="eastAsia"/>
            <w:lang w:eastAsia="ja-JP"/>
          </w:rPr>
          <w:t>1</w:t>
        </w:r>
      </w:ins>
      <w:del w:id="60" w:author="Anritsu" w:date="2022-04-13T15:54:00Z">
        <w:r w:rsidRPr="007A4E9C" w:rsidDel="006F2313">
          <w:delText>0</w:delText>
        </w:r>
      </w:del>
      <w:r w:rsidRPr="007A4E9C">
        <w:t xml:space="preserve"> for C_RNTI to transmit the DL RMC according to Table 6.4D.1.4.1-1. The SS sends downlink MAC padding bits on the DL RMC.</w:t>
      </w:r>
    </w:p>
    <w:p w14:paraId="6EB1E264" w14:textId="77777777" w:rsidR="006F2313" w:rsidRPr="007A4E9C" w:rsidRDefault="006F2313" w:rsidP="006F2313">
      <w:pPr>
        <w:pStyle w:val="B1"/>
      </w:pPr>
      <w:r w:rsidRPr="007A4E9C">
        <w:t>3.</w:t>
      </w:r>
      <w:r w:rsidRPr="007A4E9C">
        <w:tab/>
        <w:t>SS sends uplink scheduling information for each UL HARQ process via PDCCH DCI format 0_1 for C_RNTI to schedule the UL RMC according to Table 6.4D.1.4.1-1. Since the UL has no payload and no loopback data to send the UE sends uplink MAC padding bits on the UL RMC. The PDCCH DCI format 0_1 is specified with the condition 2Tx_UL_MIMO in 38.508-1[10] subclause 4.3.6.1.1.2.</w:t>
      </w:r>
    </w:p>
    <w:p w14:paraId="3946F869" w14:textId="77777777" w:rsidR="006F2313" w:rsidRPr="007A4E9C" w:rsidRDefault="006F2313" w:rsidP="006F2313">
      <w:pPr>
        <w:pStyle w:val="B1"/>
      </w:pPr>
      <w:r w:rsidRPr="007A4E9C">
        <w:t>5.</w:t>
      </w:r>
      <w:r w:rsidRPr="007A4E9C">
        <w:tab/>
        <w:t>Set the UE in the Inband Tx beam peak direction and apply the associated polarization for the DL, both found with a 3D EIRP scan as performed in Annex K.1.1. Connect the SS (System Simulator) with the DUT through the measurement antenna with polarization reference Pol</w:t>
      </w:r>
      <w:r w:rsidRPr="007A4E9C">
        <w:rPr>
          <w:sz w:val="13"/>
          <w:szCs w:val="13"/>
        </w:rPr>
        <w:t xml:space="preserve">Link </w:t>
      </w:r>
      <w:r w:rsidRPr="007A4E9C">
        <w:t>to form the TX beam towards the TX beam peak direction and respective polarization. Allow at least BEAM_SELECT_WAIT_TIME (NOTE 1) for the UE Tx beam selection to complete.</w:t>
      </w:r>
    </w:p>
    <w:p w14:paraId="72B4A524" w14:textId="77777777" w:rsidR="006F2313" w:rsidRPr="007A4E9C" w:rsidRDefault="006F2313" w:rsidP="006F2313">
      <w:pPr>
        <w:pStyle w:val="B1"/>
      </w:pPr>
      <w:r w:rsidRPr="007A4E9C">
        <w:t>4.</w:t>
      </w:r>
      <w:r w:rsidRPr="007A4E9C">
        <w:tab/>
        <w:t>Send continuously uplink power control "up" commands to the UE in every uplink scheduling information to the UE so that the UE transmits at P</w:t>
      </w:r>
      <w:r w:rsidRPr="007A4E9C">
        <w:rPr>
          <w:vertAlign w:val="subscript"/>
        </w:rPr>
        <w:t xml:space="preserve">UMAX </w:t>
      </w:r>
      <w:r w:rsidRPr="007A4E9C">
        <w:t>level for the duration of the test. Allow at least 200ms starting from the first TPC Command for the UE to reach P</w:t>
      </w:r>
      <w:r w:rsidRPr="007A4E9C">
        <w:rPr>
          <w:vertAlign w:val="subscript"/>
        </w:rPr>
        <w:t xml:space="preserve">UMAX </w:t>
      </w:r>
      <w:r w:rsidRPr="007A4E9C">
        <w:t>level. Allow at least BEAM_SELECT_WAIT_TIME (NOTE 1) for the UE Tx beam selection to complete.</w:t>
      </w:r>
    </w:p>
    <w:p w14:paraId="17303D7B" w14:textId="77777777" w:rsidR="006F2313" w:rsidRPr="007A4E9C" w:rsidRDefault="006F2313" w:rsidP="006F2313">
      <w:pPr>
        <w:pStyle w:val="B1"/>
      </w:pPr>
      <w:r w:rsidRPr="007A4E9C">
        <w:t>6.</w:t>
      </w:r>
      <w:r w:rsidRPr="007A4E9C">
        <w:tab/>
        <w:t>SS activates the UE Beamlock Function (UBF) by performing the procedure as specified in TS 38.508-1 [10] clause 4.9.2 using condition Tx</w:t>
      </w:r>
      <w:r w:rsidRPr="007A4E9C">
        <w:rPr>
          <w:lang w:eastAsia="ja-JP"/>
        </w:rPr>
        <w:t>Rx</w:t>
      </w:r>
      <w:r w:rsidRPr="007A4E9C">
        <w:t>.</w:t>
      </w:r>
    </w:p>
    <w:p w14:paraId="30B364A3" w14:textId="77777777" w:rsidR="006F2313" w:rsidRPr="007A4E9C" w:rsidRDefault="006F2313" w:rsidP="006F2313">
      <w:pPr>
        <w:pStyle w:val="B1"/>
      </w:pPr>
      <w:r w:rsidRPr="007A4E9C">
        <w:t>7.</w:t>
      </w:r>
      <w:r w:rsidRPr="007A4E9C">
        <w:tab/>
        <w:t xml:space="preserve">Measure the Frequency Error using Global In-Channel Tx-Test (Annex E) at each layer for the θ- and φ-polarization of the UL. For TDD, only slots consisting of only UL symbols are under test. </w:t>
      </w:r>
    </w:p>
    <w:p w14:paraId="6D288998" w14:textId="77777777" w:rsidR="006F2313" w:rsidRPr="007A4E9C" w:rsidRDefault="006F2313" w:rsidP="006F2313">
      <w:pPr>
        <w:pStyle w:val="NO"/>
        <w:rPr>
          <w:lang w:eastAsia="ja-JP"/>
        </w:rPr>
      </w:pPr>
      <w:r w:rsidRPr="007A4E9C">
        <w:rPr>
          <w:lang w:eastAsia="ja-JP"/>
        </w:rPr>
        <w:t>NOTE 1:</w:t>
      </w:r>
      <w:r w:rsidRPr="007A4E9C">
        <w:rPr>
          <w:lang w:eastAsia="ja-JP"/>
        </w:rPr>
        <w:tab/>
        <w:t xml:space="preserve">The </w:t>
      </w:r>
      <w:r w:rsidRPr="007A4E9C">
        <w:t>BEAM_SELECT_WAIT_TIME default value is defined in Annex K.1.1.</w:t>
      </w:r>
    </w:p>
    <w:p w14:paraId="52383CD1" w14:textId="77777777" w:rsidR="006F2313" w:rsidRPr="006F2313" w:rsidRDefault="006F2313" w:rsidP="006F2313">
      <w:pPr>
        <w:rPr>
          <w:lang w:eastAsia="ja-JP"/>
        </w:rPr>
      </w:pPr>
    </w:p>
    <w:p w14:paraId="52820E3E" w14:textId="77777777" w:rsidR="006F2313" w:rsidRPr="006F2313" w:rsidRDefault="006F2313" w:rsidP="006F2313"/>
    <w:p w14:paraId="7B12FEA0" w14:textId="77777777" w:rsidR="006F2313" w:rsidRPr="006F2313" w:rsidRDefault="006F2313" w:rsidP="006F2313">
      <w:pPr>
        <w:rPr>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A9927" w14:textId="77777777" w:rsidR="004B0FCD" w:rsidRDefault="004B0FCD">
      <w:r>
        <w:separator/>
      </w:r>
    </w:p>
  </w:endnote>
  <w:endnote w:type="continuationSeparator" w:id="0">
    <w:p w14:paraId="240F5337" w14:textId="77777777" w:rsidR="004B0FCD" w:rsidRDefault="004B0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49C36" w14:textId="77777777" w:rsidR="004B0FCD" w:rsidRDefault="004B0FCD">
      <w:r>
        <w:separator/>
      </w:r>
    </w:p>
  </w:footnote>
  <w:footnote w:type="continuationSeparator" w:id="0">
    <w:p w14:paraId="6CC68ECC" w14:textId="77777777" w:rsidR="004B0FCD" w:rsidRDefault="004B0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740A9"/>
    <w:rsid w:val="000A6394"/>
    <w:rsid w:val="000B7FED"/>
    <w:rsid w:val="000C038A"/>
    <w:rsid w:val="000C4603"/>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7F3"/>
    <w:rsid w:val="002F5DDE"/>
    <w:rsid w:val="00305409"/>
    <w:rsid w:val="00306371"/>
    <w:rsid w:val="003609EF"/>
    <w:rsid w:val="0036231A"/>
    <w:rsid w:val="00374DD4"/>
    <w:rsid w:val="003A4765"/>
    <w:rsid w:val="003C1BC9"/>
    <w:rsid w:val="003E1A36"/>
    <w:rsid w:val="00410371"/>
    <w:rsid w:val="004242F1"/>
    <w:rsid w:val="004336EB"/>
    <w:rsid w:val="00492EF2"/>
    <w:rsid w:val="004B0FCD"/>
    <w:rsid w:val="004B75B7"/>
    <w:rsid w:val="005141D9"/>
    <w:rsid w:val="0051580D"/>
    <w:rsid w:val="005366EC"/>
    <w:rsid w:val="00547111"/>
    <w:rsid w:val="00592D74"/>
    <w:rsid w:val="005E2C44"/>
    <w:rsid w:val="00621188"/>
    <w:rsid w:val="006257ED"/>
    <w:rsid w:val="00653DE4"/>
    <w:rsid w:val="00665C47"/>
    <w:rsid w:val="00695808"/>
    <w:rsid w:val="006B46FB"/>
    <w:rsid w:val="006E21FB"/>
    <w:rsid w:val="006F231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334F"/>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6751D"/>
    <w:rsid w:val="00D84AE9"/>
    <w:rsid w:val="00DE34CF"/>
    <w:rsid w:val="00DE6E1E"/>
    <w:rsid w:val="00E13F3D"/>
    <w:rsid w:val="00E34898"/>
    <w:rsid w:val="00E35C1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2F5DDE"/>
    <w:rPr>
      <w:rFonts w:ascii="Times New Roman" w:hAnsi="Times New Roman"/>
      <w:lang w:val="en-GB" w:eastAsia="en-US"/>
    </w:rPr>
  </w:style>
  <w:style w:type="character" w:customStyle="1" w:styleId="TALChar">
    <w:name w:val="TAL Char"/>
    <w:link w:val="TAL"/>
    <w:qFormat/>
    <w:rsid w:val="002F5DDE"/>
    <w:rPr>
      <w:rFonts w:ascii="Arial" w:hAnsi="Arial"/>
      <w:sz w:val="18"/>
      <w:lang w:val="en-GB" w:eastAsia="en-US"/>
    </w:rPr>
  </w:style>
  <w:style w:type="character" w:customStyle="1" w:styleId="TAHCar">
    <w:name w:val="TAH Car"/>
    <w:link w:val="TAH"/>
    <w:qFormat/>
    <w:rsid w:val="002F5DDE"/>
    <w:rPr>
      <w:rFonts w:ascii="Arial" w:hAnsi="Arial"/>
      <w:b/>
      <w:sz w:val="18"/>
      <w:lang w:val="en-GB" w:eastAsia="en-US"/>
    </w:rPr>
  </w:style>
  <w:style w:type="character" w:customStyle="1" w:styleId="NOChar">
    <w:name w:val="NO Char"/>
    <w:link w:val="NO"/>
    <w:qFormat/>
    <w:rsid w:val="002F5DDE"/>
    <w:rPr>
      <w:rFonts w:ascii="Times New Roman" w:hAnsi="Times New Roman"/>
      <w:lang w:val="en-GB" w:eastAsia="en-US"/>
    </w:rPr>
  </w:style>
  <w:style w:type="character" w:customStyle="1" w:styleId="TACChar">
    <w:name w:val="TAC Char"/>
    <w:link w:val="TAC"/>
    <w:qFormat/>
    <w:rsid w:val="002F5DDE"/>
    <w:rPr>
      <w:rFonts w:ascii="Arial" w:hAnsi="Arial"/>
      <w:sz w:val="18"/>
      <w:lang w:val="en-GB" w:eastAsia="en-US"/>
    </w:rPr>
  </w:style>
  <w:style w:type="character" w:customStyle="1" w:styleId="THChar">
    <w:name w:val="TH Char"/>
    <w:link w:val="TH"/>
    <w:qFormat/>
    <w:rsid w:val="002F5DDE"/>
    <w:rPr>
      <w:rFonts w:ascii="Arial" w:hAnsi="Arial"/>
      <w:b/>
      <w:lang w:val="en-GB" w:eastAsia="en-US"/>
    </w:rPr>
  </w:style>
  <w:style w:type="character" w:customStyle="1" w:styleId="H6Char">
    <w:name w:val="H6 Char"/>
    <w:link w:val="H6"/>
    <w:qFormat/>
    <w:rsid w:val="002F5DDE"/>
    <w:rPr>
      <w:rFonts w:ascii="Arial" w:hAnsi="Arial"/>
      <w:lang w:val="en-GB" w:eastAsia="en-US"/>
    </w:rPr>
  </w:style>
  <w:style w:type="character" w:customStyle="1" w:styleId="TANChar">
    <w:name w:val="TAN Char"/>
    <w:link w:val="TAN"/>
    <w:qFormat/>
    <w:rsid w:val="002F5DDE"/>
    <w:rPr>
      <w:rFonts w:ascii="Arial" w:hAnsi="Arial"/>
      <w:sz w:val="18"/>
      <w:lang w:val="en-GB" w:eastAsia="en-US"/>
    </w:rPr>
  </w:style>
  <w:style w:type="character" w:customStyle="1" w:styleId="EditorsNoteChar">
    <w:name w:val="Editor's Note Char"/>
    <w:link w:val="EditorsNote"/>
    <w:qFormat/>
    <w:rsid w:val="002F5DD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9.png"/><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7619</Words>
  <Characters>43430</Characters>
  <Application>Microsoft Office Word</Application>
  <DocSecurity>0</DocSecurity>
  <Lines>361</Lines>
  <Paragraphs>101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2020-02-03T08:32:00Z</dcterms:created>
  <dcterms:modified xsi:type="dcterms:W3CDTF">2022-04-25T11:43:00Z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R5-222496</vt:lpwstr>
  </property>
  <property fmtid="{D5CDD505-2E9C-101B-9397-08002B2CF9AE}" pid="9" name="Spec#">
    <vt:lpwstr>38.521-2</vt:lpwstr>
  </property>
  <property fmtid="{D5CDD505-2E9C-101B-9397-08002B2CF9AE}" pid="10" name="Cr#">
    <vt:lpwstr>0732</vt:lpwstr>
  </property>
  <property fmtid="{D5CDD505-2E9C-101B-9397-08002B2CF9AE}" pid="11" name="Revision">
    <vt:lpwstr>-</vt:lpwstr>
  </property>
  <property fmtid="{D5CDD505-2E9C-101B-9397-08002B2CF9AE}" pid="12" name="Version">
    <vt:lpwstr>16.11.0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Rel-16</vt:lpwstr>
  </property>
  <property fmtid="{D5CDD505-2E9C-101B-9397-08002B2CF9AE}" pid="19" name="CrTitle">
    <vt:lpwstr>Correction to DCI format in singnal quality TCs</vt:lpwstr>
  </property>
  <property fmtid="{D5CDD505-2E9C-101B-9397-08002B2CF9AE}" pid="20" name="MtgTitle">
    <vt:lpwstr>-e</vt:lpwstr>
  </property>
</Properties>
</file>